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B7" w:rsidRPr="002B246F" w:rsidRDefault="00AA1B37">
      <w:pPr>
        <w:rPr>
          <w:b/>
          <w:sz w:val="36"/>
          <w:szCs w:val="36"/>
          <w:u w:val="single"/>
        </w:rPr>
      </w:pPr>
      <w:proofErr w:type="gramStart"/>
      <w:r w:rsidRPr="002B246F">
        <w:rPr>
          <w:b/>
          <w:sz w:val="36"/>
          <w:szCs w:val="36"/>
          <w:highlight w:val="lightGray"/>
          <w:u w:val="single"/>
        </w:rPr>
        <w:t xml:space="preserve">PROPOZICE  </w:t>
      </w:r>
      <w:r w:rsidR="001C2B71" w:rsidRPr="002B246F">
        <w:rPr>
          <w:b/>
          <w:sz w:val="36"/>
          <w:szCs w:val="36"/>
          <w:highlight w:val="lightGray"/>
          <w:u w:val="single"/>
        </w:rPr>
        <w:t>pro</w:t>
      </w:r>
      <w:proofErr w:type="gramEnd"/>
      <w:r w:rsidR="001C2B71" w:rsidRPr="002B246F">
        <w:rPr>
          <w:b/>
          <w:sz w:val="36"/>
          <w:szCs w:val="36"/>
          <w:highlight w:val="lightGray"/>
          <w:u w:val="single"/>
        </w:rPr>
        <w:t xml:space="preserve"> starší a mladší přípravky v </w:t>
      </w:r>
      <w:proofErr w:type="spellStart"/>
      <w:r w:rsidR="001C2B71" w:rsidRPr="002B246F">
        <w:rPr>
          <w:b/>
          <w:sz w:val="36"/>
          <w:szCs w:val="36"/>
          <w:highlight w:val="lightGray"/>
          <w:u w:val="single"/>
        </w:rPr>
        <w:t>roč</w:t>
      </w:r>
      <w:proofErr w:type="spellEnd"/>
      <w:r w:rsidR="001C2B71" w:rsidRPr="002B246F">
        <w:rPr>
          <w:b/>
          <w:sz w:val="36"/>
          <w:szCs w:val="36"/>
          <w:highlight w:val="lightGray"/>
          <w:u w:val="single"/>
        </w:rPr>
        <w:t>. 2014</w:t>
      </w:r>
      <w:r w:rsidR="002B246F" w:rsidRPr="002B246F">
        <w:rPr>
          <w:b/>
          <w:sz w:val="36"/>
          <w:szCs w:val="36"/>
          <w:highlight w:val="lightGray"/>
          <w:u w:val="single"/>
        </w:rPr>
        <w:t xml:space="preserve"> </w:t>
      </w:r>
      <w:r w:rsidR="001C2B71" w:rsidRPr="002B246F">
        <w:rPr>
          <w:b/>
          <w:sz w:val="36"/>
          <w:szCs w:val="36"/>
          <w:highlight w:val="lightGray"/>
          <w:u w:val="single"/>
        </w:rPr>
        <w:t>-</w:t>
      </w:r>
      <w:r w:rsidR="002B246F" w:rsidRPr="002B246F">
        <w:rPr>
          <w:b/>
          <w:sz w:val="36"/>
          <w:szCs w:val="36"/>
          <w:highlight w:val="lightGray"/>
          <w:u w:val="single"/>
        </w:rPr>
        <w:t xml:space="preserve"> </w:t>
      </w:r>
      <w:r w:rsidR="001C2B71" w:rsidRPr="002B246F">
        <w:rPr>
          <w:b/>
          <w:sz w:val="36"/>
          <w:szCs w:val="36"/>
          <w:highlight w:val="lightGray"/>
          <w:u w:val="single"/>
        </w:rPr>
        <w:t>2015</w:t>
      </w:r>
    </w:p>
    <w:p w:rsidR="001C2B71" w:rsidRDefault="001C2B71">
      <w:pPr>
        <w:rPr>
          <w:b/>
          <w:sz w:val="28"/>
          <w:szCs w:val="28"/>
        </w:rPr>
      </w:pPr>
      <w:proofErr w:type="gramStart"/>
      <w:r w:rsidRPr="002B246F">
        <w:rPr>
          <w:b/>
          <w:sz w:val="28"/>
          <w:szCs w:val="28"/>
          <w:u w:val="single"/>
        </w:rPr>
        <w:t>Systém   soutěže</w:t>
      </w:r>
      <w:proofErr w:type="gramEnd"/>
      <w:r w:rsidRPr="002B246F">
        <w:rPr>
          <w:b/>
          <w:sz w:val="28"/>
          <w:szCs w:val="28"/>
          <w:u w:val="single"/>
        </w:rPr>
        <w:t>:</w:t>
      </w:r>
      <w:r w:rsidR="002B246F">
        <w:rPr>
          <w:b/>
          <w:sz w:val="28"/>
          <w:szCs w:val="28"/>
        </w:rPr>
        <w:br/>
      </w:r>
      <w:r>
        <w:rPr>
          <w:b/>
          <w:sz w:val="28"/>
          <w:szCs w:val="28"/>
        </w:rPr>
        <w:t xml:space="preserve">OP </w:t>
      </w:r>
      <w:r w:rsidR="002B246F">
        <w:rPr>
          <w:b/>
          <w:sz w:val="28"/>
          <w:szCs w:val="28"/>
        </w:rPr>
        <w:t xml:space="preserve">- </w:t>
      </w:r>
      <w:r w:rsidRPr="00AA1B37">
        <w:rPr>
          <w:b/>
          <w:color w:val="00B050"/>
          <w:sz w:val="28"/>
          <w:szCs w:val="28"/>
        </w:rPr>
        <w:t>starší</w:t>
      </w:r>
      <w:r w:rsidRPr="004F66E5">
        <w:rPr>
          <w:b/>
          <w:color w:val="00B050"/>
          <w:sz w:val="28"/>
          <w:szCs w:val="28"/>
        </w:rPr>
        <w:t xml:space="preserve">: </w:t>
      </w:r>
      <w:r w:rsidR="003A60DE">
        <w:rPr>
          <w:b/>
          <w:sz w:val="28"/>
          <w:szCs w:val="28"/>
        </w:rPr>
        <w:tab/>
      </w:r>
      <w:r w:rsidR="003A60DE">
        <w:rPr>
          <w:b/>
          <w:sz w:val="28"/>
          <w:szCs w:val="28"/>
        </w:rPr>
        <w:tab/>
      </w:r>
      <w:r>
        <w:rPr>
          <w:b/>
          <w:sz w:val="28"/>
          <w:szCs w:val="28"/>
        </w:rPr>
        <w:t>turnajově</w:t>
      </w:r>
      <w:r w:rsidR="002B246F">
        <w:rPr>
          <w:b/>
          <w:sz w:val="28"/>
          <w:szCs w:val="28"/>
        </w:rPr>
        <w:br/>
      </w:r>
      <w:r>
        <w:rPr>
          <w:b/>
          <w:sz w:val="28"/>
          <w:szCs w:val="28"/>
        </w:rPr>
        <w:t xml:space="preserve">OP </w:t>
      </w:r>
      <w:r w:rsidR="002B246F">
        <w:rPr>
          <w:b/>
          <w:sz w:val="28"/>
          <w:szCs w:val="28"/>
        </w:rPr>
        <w:t xml:space="preserve">- </w:t>
      </w:r>
      <w:r w:rsidRPr="004F66E5">
        <w:rPr>
          <w:b/>
          <w:color w:val="4F6228" w:themeColor="accent3" w:themeShade="80"/>
          <w:sz w:val="28"/>
          <w:szCs w:val="28"/>
        </w:rPr>
        <w:t>mladší</w:t>
      </w:r>
      <w:r>
        <w:rPr>
          <w:b/>
          <w:sz w:val="28"/>
          <w:szCs w:val="28"/>
        </w:rPr>
        <w:t xml:space="preserve">: </w:t>
      </w:r>
      <w:r w:rsidR="003A60DE">
        <w:rPr>
          <w:b/>
          <w:sz w:val="28"/>
          <w:szCs w:val="28"/>
        </w:rPr>
        <w:tab/>
      </w:r>
      <w:r>
        <w:rPr>
          <w:b/>
          <w:sz w:val="28"/>
          <w:szCs w:val="28"/>
        </w:rPr>
        <w:t>turnajově</w:t>
      </w:r>
    </w:p>
    <w:p w:rsidR="00F90306" w:rsidRDefault="00F90306">
      <w:pPr>
        <w:rPr>
          <w:b/>
          <w:sz w:val="28"/>
          <w:szCs w:val="28"/>
        </w:rPr>
      </w:pPr>
      <w:r w:rsidRPr="00AA1B37">
        <w:rPr>
          <w:b/>
          <w:color w:val="00B050"/>
          <w:sz w:val="28"/>
          <w:szCs w:val="28"/>
        </w:rPr>
        <w:t>Starší:</w:t>
      </w:r>
      <w:r w:rsidR="002B246F">
        <w:rPr>
          <w:b/>
          <w:sz w:val="28"/>
          <w:szCs w:val="28"/>
        </w:rPr>
        <w:tab/>
      </w:r>
      <w:r w:rsidRPr="002B246F">
        <w:rPr>
          <w:sz w:val="28"/>
          <w:szCs w:val="28"/>
        </w:rPr>
        <w:t>4 skupiny</w:t>
      </w:r>
      <w:r w:rsidR="002B246F">
        <w:rPr>
          <w:sz w:val="28"/>
          <w:szCs w:val="28"/>
        </w:rPr>
        <w:tab/>
      </w:r>
      <w:r w:rsidRPr="002B246F">
        <w:rPr>
          <w:sz w:val="28"/>
          <w:szCs w:val="28"/>
        </w:rPr>
        <w:t xml:space="preserve">  </w:t>
      </w:r>
      <w:r w:rsidRPr="003A60DE">
        <w:rPr>
          <w:b/>
          <w:sz w:val="28"/>
          <w:szCs w:val="28"/>
        </w:rPr>
        <w:t>A</w:t>
      </w:r>
      <w:r w:rsidRPr="002B246F">
        <w:rPr>
          <w:sz w:val="28"/>
          <w:szCs w:val="28"/>
        </w:rPr>
        <w:t>-</w:t>
      </w:r>
      <w:r w:rsidRPr="003A60DE">
        <w:rPr>
          <w:b/>
          <w:sz w:val="28"/>
          <w:szCs w:val="28"/>
        </w:rPr>
        <w:t>B</w:t>
      </w:r>
      <w:r w:rsidRPr="002B246F">
        <w:rPr>
          <w:sz w:val="28"/>
          <w:szCs w:val="28"/>
        </w:rPr>
        <w:t>-</w:t>
      </w:r>
      <w:r w:rsidRPr="003A60DE">
        <w:rPr>
          <w:b/>
          <w:sz w:val="28"/>
          <w:szCs w:val="28"/>
        </w:rPr>
        <w:t>C</w:t>
      </w:r>
      <w:r w:rsidRPr="002B246F">
        <w:rPr>
          <w:sz w:val="28"/>
          <w:szCs w:val="28"/>
        </w:rPr>
        <w:t>-</w:t>
      </w:r>
      <w:r w:rsidRPr="003A60DE">
        <w:rPr>
          <w:b/>
          <w:sz w:val="28"/>
          <w:szCs w:val="28"/>
        </w:rPr>
        <w:t>D</w:t>
      </w:r>
      <w:r w:rsidRPr="002B246F">
        <w:rPr>
          <w:sz w:val="28"/>
          <w:szCs w:val="28"/>
        </w:rPr>
        <w:t xml:space="preserve">  </w:t>
      </w:r>
      <w:r w:rsidR="002B246F">
        <w:rPr>
          <w:sz w:val="28"/>
          <w:szCs w:val="28"/>
        </w:rPr>
        <w:tab/>
      </w:r>
      <w:r w:rsidR="002B246F">
        <w:rPr>
          <w:sz w:val="28"/>
          <w:szCs w:val="28"/>
        </w:rPr>
        <w:tab/>
        <w:t xml:space="preserve">dvoukolový </w:t>
      </w:r>
      <w:r w:rsidRPr="002B246F">
        <w:rPr>
          <w:sz w:val="28"/>
          <w:szCs w:val="28"/>
        </w:rPr>
        <w:t xml:space="preserve">systém turnajů </w:t>
      </w:r>
      <w:r w:rsidR="002B246F" w:rsidRPr="002B246F">
        <w:rPr>
          <w:sz w:val="24"/>
          <w:szCs w:val="24"/>
        </w:rPr>
        <w:t>(</w:t>
      </w:r>
      <w:r w:rsidRPr="002B246F">
        <w:rPr>
          <w:b/>
          <w:sz w:val="24"/>
          <w:szCs w:val="24"/>
        </w:rPr>
        <w:t>podzim</w:t>
      </w:r>
      <w:r w:rsidR="002B246F" w:rsidRPr="002B246F">
        <w:rPr>
          <w:sz w:val="24"/>
          <w:szCs w:val="24"/>
        </w:rPr>
        <w:t>)</w:t>
      </w:r>
      <w:r w:rsidR="002B246F">
        <w:rPr>
          <w:sz w:val="28"/>
          <w:szCs w:val="28"/>
        </w:rPr>
        <w:br/>
      </w:r>
      <w:r w:rsidRPr="004F66E5">
        <w:rPr>
          <w:b/>
          <w:color w:val="4F6228" w:themeColor="accent3" w:themeShade="80"/>
          <w:sz w:val="28"/>
          <w:szCs w:val="28"/>
        </w:rPr>
        <w:t>Mladší:</w:t>
      </w:r>
      <w:r w:rsidR="002B246F">
        <w:rPr>
          <w:b/>
          <w:sz w:val="28"/>
          <w:szCs w:val="28"/>
        </w:rPr>
        <w:tab/>
      </w:r>
      <w:r w:rsidRPr="002B246F">
        <w:rPr>
          <w:sz w:val="28"/>
          <w:szCs w:val="28"/>
        </w:rPr>
        <w:t>6 skupin</w:t>
      </w:r>
      <w:r w:rsidR="002B246F">
        <w:rPr>
          <w:sz w:val="28"/>
          <w:szCs w:val="28"/>
        </w:rPr>
        <w:tab/>
      </w:r>
      <w:r w:rsidRPr="002B246F">
        <w:rPr>
          <w:sz w:val="28"/>
          <w:szCs w:val="28"/>
        </w:rPr>
        <w:t xml:space="preserve"> </w:t>
      </w:r>
      <w:r w:rsidRPr="003A60DE">
        <w:rPr>
          <w:b/>
          <w:sz w:val="28"/>
          <w:szCs w:val="28"/>
        </w:rPr>
        <w:t>A</w:t>
      </w:r>
      <w:r w:rsidRPr="002B246F">
        <w:rPr>
          <w:sz w:val="28"/>
          <w:szCs w:val="28"/>
        </w:rPr>
        <w:t>-</w:t>
      </w:r>
      <w:r w:rsidRPr="003A60DE">
        <w:rPr>
          <w:b/>
          <w:sz w:val="28"/>
          <w:szCs w:val="28"/>
        </w:rPr>
        <w:t>B</w:t>
      </w:r>
      <w:r w:rsidRPr="002B246F">
        <w:rPr>
          <w:sz w:val="28"/>
          <w:szCs w:val="28"/>
        </w:rPr>
        <w:t>-</w:t>
      </w:r>
      <w:r w:rsidRPr="003A60DE">
        <w:rPr>
          <w:b/>
          <w:sz w:val="28"/>
          <w:szCs w:val="28"/>
        </w:rPr>
        <w:t>C</w:t>
      </w:r>
      <w:r w:rsidRPr="002B246F">
        <w:rPr>
          <w:sz w:val="28"/>
          <w:szCs w:val="28"/>
        </w:rPr>
        <w:t>-</w:t>
      </w:r>
      <w:r w:rsidRPr="003A60DE">
        <w:rPr>
          <w:b/>
          <w:sz w:val="28"/>
          <w:szCs w:val="28"/>
        </w:rPr>
        <w:t>D</w:t>
      </w:r>
      <w:r w:rsidRPr="002B246F">
        <w:rPr>
          <w:sz w:val="28"/>
          <w:szCs w:val="28"/>
        </w:rPr>
        <w:t>-</w:t>
      </w:r>
      <w:r w:rsidRPr="003A60DE">
        <w:rPr>
          <w:b/>
          <w:sz w:val="28"/>
          <w:szCs w:val="28"/>
        </w:rPr>
        <w:t>E</w:t>
      </w:r>
      <w:r w:rsidRPr="002B246F">
        <w:rPr>
          <w:sz w:val="28"/>
          <w:szCs w:val="28"/>
        </w:rPr>
        <w:t>-</w:t>
      </w:r>
      <w:r w:rsidRPr="003A60DE">
        <w:rPr>
          <w:b/>
          <w:sz w:val="28"/>
          <w:szCs w:val="28"/>
        </w:rPr>
        <w:t>F</w:t>
      </w:r>
      <w:r w:rsidRPr="002B246F">
        <w:rPr>
          <w:sz w:val="28"/>
          <w:szCs w:val="28"/>
        </w:rPr>
        <w:t xml:space="preserve"> </w:t>
      </w:r>
      <w:r w:rsidR="002B246F">
        <w:rPr>
          <w:sz w:val="28"/>
          <w:szCs w:val="28"/>
        </w:rPr>
        <w:tab/>
      </w:r>
      <w:r w:rsidRPr="002B246F">
        <w:rPr>
          <w:sz w:val="28"/>
          <w:szCs w:val="28"/>
        </w:rPr>
        <w:t>dvouko</w:t>
      </w:r>
      <w:r w:rsidR="001361F4" w:rsidRPr="002B246F">
        <w:rPr>
          <w:sz w:val="28"/>
          <w:szCs w:val="28"/>
        </w:rPr>
        <w:t>lo</w:t>
      </w:r>
      <w:r w:rsidRPr="002B246F">
        <w:rPr>
          <w:sz w:val="28"/>
          <w:szCs w:val="28"/>
        </w:rPr>
        <w:t xml:space="preserve">vý systém turnajů </w:t>
      </w:r>
      <w:r w:rsidR="002B246F" w:rsidRPr="002B246F">
        <w:rPr>
          <w:sz w:val="24"/>
          <w:szCs w:val="24"/>
        </w:rPr>
        <w:t>(</w:t>
      </w:r>
      <w:r w:rsidRPr="002B246F">
        <w:rPr>
          <w:b/>
          <w:sz w:val="24"/>
          <w:szCs w:val="24"/>
        </w:rPr>
        <w:t>podzim</w:t>
      </w:r>
      <w:r w:rsidR="002B246F" w:rsidRPr="002B246F">
        <w:rPr>
          <w:sz w:val="24"/>
          <w:szCs w:val="24"/>
        </w:rPr>
        <w:t>)</w:t>
      </w:r>
    </w:p>
    <w:p w:rsidR="001520F8" w:rsidRDefault="002B246F">
      <w:pPr>
        <w:rPr>
          <w:b/>
          <w:sz w:val="28"/>
          <w:szCs w:val="28"/>
        </w:rPr>
      </w:pPr>
      <w:proofErr w:type="gramStart"/>
      <w:r>
        <w:rPr>
          <w:b/>
          <w:sz w:val="28"/>
          <w:szCs w:val="28"/>
          <w:u w:val="single"/>
        </w:rPr>
        <w:t xml:space="preserve">JARO </w:t>
      </w:r>
      <w:r w:rsidR="001361F4" w:rsidRPr="002B246F">
        <w:rPr>
          <w:b/>
          <w:sz w:val="28"/>
          <w:szCs w:val="28"/>
          <w:u w:val="single"/>
        </w:rPr>
        <w:t xml:space="preserve"> 2015</w:t>
      </w:r>
      <w:proofErr w:type="gramEnd"/>
      <w:r w:rsidR="001361F4" w:rsidRPr="002B246F">
        <w:rPr>
          <w:b/>
          <w:sz w:val="28"/>
          <w:szCs w:val="28"/>
          <w:u w:val="single"/>
        </w:rPr>
        <w:t>:</w:t>
      </w:r>
      <w:r w:rsidR="001361F4">
        <w:rPr>
          <w:b/>
          <w:sz w:val="28"/>
          <w:szCs w:val="28"/>
        </w:rPr>
        <w:t xml:space="preserve"> </w:t>
      </w:r>
      <w:r>
        <w:rPr>
          <w:b/>
          <w:sz w:val="28"/>
          <w:szCs w:val="28"/>
        </w:rPr>
        <w:br/>
      </w:r>
      <w:r w:rsidR="001361F4" w:rsidRPr="004F66E5">
        <w:rPr>
          <w:b/>
          <w:i/>
          <w:color w:val="00B050"/>
          <w:sz w:val="28"/>
          <w:szCs w:val="28"/>
          <w:u w:val="single"/>
        </w:rPr>
        <w:t>Starší</w:t>
      </w:r>
      <w:r w:rsidR="001361F4" w:rsidRPr="003A60DE">
        <w:rPr>
          <w:i/>
          <w:color w:val="00B050"/>
          <w:sz w:val="28"/>
          <w:szCs w:val="28"/>
          <w:u w:val="single"/>
        </w:rPr>
        <w:t>:</w:t>
      </w:r>
      <w:r>
        <w:rPr>
          <w:b/>
          <w:sz w:val="28"/>
          <w:szCs w:val="28"/>
        </w:rPr>
        <w:br/>
      </w:r>
      <w:proofErr w:type="spellStart"/>
      <w:r w:rsidR="001361F4">
        <w:rPr>
          <w:b/>
          <w:sz w:val="28"/>
          <w:szCs w:val="28"/>
        </w:rPr>
        <w:t>sk</w:t>
      </w:r>
      <w:proofErr w:type="spellEnd"/>
      <w:r w:rsidR="001361F4">
        <w:rPr>
          <w:b/>
          <w:sz w:val="28"/>
          <w:szCs w:val="28"/>
        </w:rPr>
        <w:t xml:space="preserve">. E </w:t>
      </w:r>
      <w:r>
        <w:rPr>
          <w:b/>
          <w:sz w:val="28"/>
          <w:szCs w:val="28"/>
        </w:rPr>
        <w:tab/>
      </w:r>
      <w:r w:rsidR="00FD505E">
        <w:rPr>
          <w:b/>
          <w:sz w:val="28"/>
          <w:szCs w:val="28"/>
        </w:rPr>
        <w:tab/>
      </w:r>
      <w:r>
        <w:rPr>
          <w:b/>
          <w:sz w:val="28"/>
          <w:szCs w:val="28"/>
        </w:rPr>
        <w:tab/>
      </w:r>
      <w:r w:rsidR="001361F4">
        <w:rPr>
          <w:b/>
          <w:sz w:val="28"/>
          <w:szCs w:val="28"/>
        </w:rPr>
        <w:t>A1,</w:t>
      </w:r>
      <w:r w:rsidR="00C55094">
        <w:rPr>
          <w:b/>
          <w:sz w:val="28"/>
          <w:szCs w:val="28"/>
        </w:rPr>
        <w:t xml:space="preserve"> </w:t>
      </w:r>
      <w:r w:rsidR="001361F4">
        <w:rPr>
          <w:b/>
          <w:sz w:val="28"/>
          <w:szCs w:val="28"/>
        </w:rPr>
        <w:t>A2,</w:t>
      </w:r>
      <w:r w:rsidR="00C55094">
        <w:rPr>
          <w:b/>
          <w:sz w:val="28"/>
          <w:szCs w:val="28"/>
        </w:rPr>
        <w:t xml:space="preserve"> </w:t>
      </w:r>
      <w:r w:rsidR="001361F4">
        <w:rPr>
          <w:b/>
          <w:sz w:val="28"/>
          <w:szCs w:val="28"/>
        </w:rPr>
        <w:t>A3,</w:t>
      </w:r>
      <w:r w:rsidR="00C55094">
        <w:rPr>
          <w:b/>
          <w:sz w:val="28"/>
          <w:szCs w:val="28"/>
        </w:rPr>
        <w:t xml:space="preserve"> </w:t>
      </w:r>
      <w:r w:rsidR="001361F4">
        <w:rPr>
          <w:b/>
          <w:sz w:val="28"/>
          <w:szCs w:val="28"/>
        </w:rPr>
        <w:t>B1,</w:t>
      </w:r>
      <w:r w:rsidR="00C55094">
        <w:rPr>
          <w:b/>
          <w:sz w:val="28"/>
          <w:szCs w:val="28"/>
        </w:rPr>
        <w:t xml:space="preserve"> </w:t>
      </w:r>
      <w:r w:rsidR="001361F4">
        <w:rPr>
          <w:b/>
          <w:sz w:val="28"/>
          <w:szCs w:val="28"/>
        </w:rPr>
        <w:t>B2</w:t>
      </w:r>
      <w:r>
        <w:rPr>
          <w:b/>
          <w:sz w:val="28"/>
          <w:szCs w:val="28"/>
        </w:rPr>
        <w:br/>
      </w:r>
      <w:r w:rsidR="001361F4">
        <w:rPr>
          <w:b/>
          <w:sz w:val="28"/>
          <w:szCs w:val="28"/>
        </w:rPr>
        <w:t>Sk.</w:t>
      </w:r>
      <w:r>
        <w:rPr>
          <w:b/>
          <w:sz w:val="28"/>
          <w:szCs w:val="28"/>
        </w:rPr>
        <w:t xml:space="preserve"> </w:t>
      </w:r>
      <w:r w:rsidR="001361F4">
        <w:rPr>
          <w:b/>
          <w:sz w:val="28"/>
          <w:szCs w:val="28"/>
        </w:rPr>
        <w:t>F</w:t>
      </w:r>
      <w:r>
        <w:rPr>
          <w:b/>
          <w:sz w:val="28"/>
          <w:szCs w:val="28"/>
        </w:rPr>
        <w:tab/>
      </w:r>
      <w:r w:rsidR="00FD505E">
        <w:rPr>
          <w:b/>
          <w:sz w:val="28"/>
          <w:szCs w:val="28"/>
        </w:rPr>
        <w:tab/>
      </w:r>
      <w:r>
        <w:rPr>
          <w:b/>
          <w:sz w:val="28"/>
          <w:szCs w:val="28"/>
        </w:rPr>
        <w:tab/>
      </w:r>
      <w:r w:rsidR="001361F4">
        <w:rPr>
          <w:b/>
          <w:sz w:val="28"/>
          <w:szCs w:val="28"/>
        </w:rPr>
        <w:t>A4,</w:t>
      </w:r>
      <w:r w:rsidR="00C55094">
        <w:rPr>
          <w:b/>
          <w:sz w:val="28"/>
          <w:szCs w:val="28"/>
        </w:rPr>
        <w:t xml:space="preserve"> </w:t>
      </w:r>
      <w:r w:rsidR="001361F4">
        <w:rPr>
          <w:b/>
          <w:sz w:val="28"/>
          <w:szCs w:val="28"/>
        </w:rPr>
        <w:t>A5,</w:t>
      </w:r>
      <w:r w:rsidR="00C55094">
        <w:rPr>
          <w:b/>
          <w:sz w:val="28"/>
          <w:szCs w:val="28"/>
        </w:rPr>
        <w:t xml:space="preserve"> </w:t>
      </w:r>
      <w:r w:rsidR="001361F4">
        <w:rPr>
          <w:b/>
          <w:sz w:val="28"/>
          <w:szCs w:val="28"/>
        </w:rPr>
        <w:t>B3,</w:t>
      </w:r>
      <w:r w:rsidR="00C55094">
        <w:rPr>
          <w:b/>
          <w:sz w:val="28"/>
          <w:szCs w:val="28"/>
        </w:rPr>
        <w:t xml:space="preserve"> </w:t>
      </w:r>
      <w:r w:rsidR="001361F4">
        <w:rPr>
          <w:b/>
          <w:sz w:val="28"/>
          <w:szCs w:val="28"/>
        </w:rPr>
        <w:t>B4</w:t>
      </w:r>
      <w:r>
        <w:rPr>
          <w:b/>
          <w:sz w:val="28"/>
          <w:szCs w:val="28"/>
        </w:rPr>
        <w:br/>
      </w:r>
      <w:proofErr w:type="spellStart"/>
      <w:r w:rsidR="00C55094">
        <w:rPr>
          <w:b/>
          <w:sz w:val="28"/>
          <w:szCs w:val="28"/>
        </w:rPr>
        <w:t>s</w:t>
      </w:r>
      <w:r w:rsidR="001361F4">
        <w:rPr>
          <w:b/>
          <w:sz w:val="28"/>
          <w:szCs w:val="28"/>
        </w:rPr>
        <w:t>k</w:t>
      </w:r>
      <w:proofErr w:type="spellEnd"/>
      <w:r w:rsidR="001361F4">
        <w:rPr>
          <w:b/>
          <w:sz w:val="28"/>
          <w:szCs w:val="28"/>
        </w:rPr>
        <w:t>.</w:t>
      </w:r>
      <w:r>
        <w:rPr>
          <w:b/>
          <w:sz w:val="28"/>
          <w:szCs w:val="28"/>
        </w:rPr>
        <w:t xml:space="preserve"> </w:t>
      </w:r>
      <w:r w:rsidR="001361F4">
        <w:rPr>
          <w:b/>
          <w:sz w:val="28"/>
          <w:szCs w:val="28"/>
        </w:rPr>
        <w:t>G</w:t>
      </w:r>
      <w:r>
        <w:rPr>
          <w:b/>
          <w:sz w:val="28"/>
          <w:szCs w:val="28"/>
        </w:rPr>
        <w:tab/>
      </w:r>
      <w:r w:rsidR="00FD505E">
        <w:rPr>
          <w:b/>
          <w:sz w:val="28"/>
          <w:szCs w:val="28"/>
        </w:rPr>
        <w:tab/>
      </w:r>
      <w:r>
        <w:rPr>
          <w:b/>
          <w:sz w:val="28"/>
          <w:szCs w:val="28"/>
        </w:rPr>
        <w:tab/>
      </w:r>
      <w:r w:rsidR="001520F8">
        <w:rPr>
          <w:b/>
          <w:sz w:val="28"/>
          <w:szCs w:val="28"/>
        </w:rPr>
        <w:t>C1,</w:t>
      </w:r>
      <w:r w:rsidR="00C55094">
        <w:rPr>
          <w:b/>
          <w:sz w:val="28"/>
          <w:szCs w:val="28"/>
        </w:rPr>
        <w:t xml:space="preserve"> </w:t>
      </w:r>
      <w:r w:rsidR="001520F8">
        <w:rPr>
          <w:b/>
          <w:sz w:val="28"/>
          <w:szCs w:val="28"/>
        </w:rPr>
        <w:t>C2,</w:t>
      </w:r>
      <w:r w:rsidR="00C55094">
        <w:rPr>
          <w:b/>
          <w:sz w:val="28"/>
          <w:szCs w:val="28"/>
        </w:rPr>
        <w:t xml:space="preserve"> </w:t>
      </w:r>
      <w:r w:rsidR="001520F8">
        <w:rPr>
          <w:b/>
          <w:sz w:val="28"/>
          <w:szCs w:val="28"/>
        </w:rPr>
        <w:t>C3,</w:t>
      </w:r>
      <w:r w:rsidR="00C55094">
        <w:rPr>
          <w:b/>
          <w:sz w:val="28"/>
          <w:szCs w:val="28"/>
        </w:rPr>
        <w:t xml:space="preserve"> </w:t>
      </w:r>
      <w:r w:rsidR="001520F8">
        <w:rPr>
          <w:b/>
          <w:sz w:val="28"/>
          <w:szCs w:val="28"/>
        </w:rPr>
        <w:t>D1,</w:t>
      </w:r>
      <w:r w:rsidR="00C55094">
        <w:rPr>
          <w:b/>
          <w:sz w:val="28"/>
          <w:szCs w:val="28"/>
        </w:rPr>
        <w:t xml:space="preserve"> </w:t>
      </w:r>
      <w:r w:rsidR="001520F8">
        <w:rPr>
          <w:b/>
          <w:sz w:val="28"/>
          <w:szCs w:val="28"/>
        </w:rPr>
        <w:t>D2</w:t>
      </w:r>
      <w:r>
        <w:rPr>
          <w:b/>
          <w:sz w:val="28"/>
          <w:szCs w:val="28"/>
        </w:rPr>
        <w:br/>
      </w:r>
      <w:proofErr w:type="spellStart"/>
      <w:r w:rsidR="00C55094">
        <w:rPr>
          <w:b/>
          <w:sz w:val="28"/>
          <w:szCs w:val="28"/>
        </w:rPr>
        <w:t>s</w:t>
      </w:r>
      <w:r w:rsidR="001520F8">
        <w:rPr>
          <w:b/>
          <w:sz w:val="28"/>
          <w:szCs w:val="28"/>
        </w:rPr>
        <w:t>k</w:t>
      </w:r>
      <w:proofErr w:type="spellEnd"/>
      <w:r w:rsidR="001520F8">
        <w:rPr>
          <w:b/>
          <w:sz w:val="28"/>
          <w:szCs w:val="28"/>
        </w:rPr>
        <w:t>.</w:t>
      </w:r>
      <w:r>
        <w:rPr>
          <w:b/>
          <w:sz w:val="28"/>
          <w:szCs w:val="28"/>
        </w:rPr>
        <w:t xml:space="preserve"> </w:t>
      </w:r>
      <w:r w:rsidR="001520F8">
        <w:rPr>
          <w:b/>
          <w:sz w:val="28"/>
          <w:szCs w:val="28"/>
        </w:rPr>
        <w:t xml:space="preserve">H </w:t>
      </w:r>
      <w:r>
        <w:rPr>
          <w:b/>
          <w:sz w:val="28"/>
          <w:szCs w:val="28"/>
        </w:rPr>
        <w:tab/>
      </w:r>
      <w:r w:rsidR="00FD505E">
        <w:rPr>
          <w:b/>
          <w:sz w:val="28"/>
          <w:szCs w:val="28"/>
        </w:rPr>
        <w:tab/>
      </w:r>
      <w:r>
        <w:rPr>
          <w:b/>
          <w:sz w:val="28"/>
          <w:szCs w:val="28"/>
        </w:rPr>
        <w:tab/>
      </w:r>
      <w:r w:rsidR="001520F8">
        <w:rPr>
          <w:b/>
          <w:sz w:val="28"/>
          <w:szCs w:val="28"/>
        </w:rPr>
        <w:t>C4,</w:t>
      </w:r>
      <w:r w:rsidR="00C55094">
        <w:rPr>
          <w:b/>
          <w:sz w:val="28"/>
          <w:szCs w:val="28"/>
        </w:rPr>
        <w:t xml:space="preserve"> </w:t>
      </w:r>
      <w:r w:rsidR="001520F8">
        <w:rPr>
          <w:b/>
          <w:sz w:val="28"/>
          <w:szCs w:val="28"/>
        </w:rPr>
        <w:t>C5,</w:t>
      </w:r>
      <w:r w:rsidR="00C55094">
        <w:rPr>
          <w:b/>
          <w:sz w:val="28"/>
          <w:szCs w:val="28"/>
        </w:rPr>
        <w:t xml:space="preserve"> </w:t>
      </w:r>
      <w:r w:rsidR="001520F8">
        <w:rPr>
          <w:b/>
          <w:sz w:val="28"/>
          <w:szCs w:val="28"/>
        </w:rPr>
        <w:t>D3,</w:t>
      </w:r>
      <w:r w:rsidR="00C55094">
        <w:rPr>
          <w:b/>
          <w:sz w:val="28"/>
          <w:szCs w:val="28"/>
        </w:rPr>
        <w:t xml:space="preserve"> </w:t>
      </w:r>
      <w:r w:rsidR="001520F8">
        <w:rPr>
          <w:b/>
          <w:sz w:val="28"/>
          <w:szCs w:val="28"/>
        </w:rPr>
        <w:t>D4</w:t>
      </w:r>
    </w:p>
    <w:p w:rsidR="001520F8" w:rsidRDefault="001520F8">
      <w:pPr>
        <w:rPr>
          <w:b/>
          <w:sz w:val="28"/>
          <w:szCs w:val="28"/>
        </w:rPr>
      </w:pPr>
      <w:r w:rsidRPr="00C55094">
        <w:rPr>
          <w:b/>
          <w:sz w:val="28"/>
          <w:szCs w:val="28"/>
          <w:u w:val="single"/>
        </w:rPr>
        <w:t>O celkové pořadí:</w:t>
      </w:r>
      <w:r w:rsidR="00C55094">
        <w:rPr>
          <w:b/>
          <w:sz w:val="28"/>
          <w:szCs w:val="28"/>
          <w:u w:val="single"/>
        </w:rPr>
        <w:br/>
      </w:r>
      <w:r w:rsidR="00C55094">
        <w:rPr>
          <w:b/>
          <w:sz w:val="28"/>
          <w:szCs w:val="28"/>
        </w:rPr>
        <w:t xml:space="preserve"> </w:t>
      </w:r>
      <w:r w:rsidR="00C55094" w:rsidRPr="00C55094">
        <w:rPr>
          <w:b/>
          <w:sz w:val="28"/>
          <w:szCs w:val="28"/>
        </w:rPr>
        <w:t xml:space="preserve">   </w:t>
      </w:r>
      <w:r>
        <w:rPr>
          <w:b/>
          <w:sz w:val="28"/>
          <w:szCs w:val="28"/>
        </w:rPr>
        <w:t>1</w:t>
      </w:r>
      <w:r w:rsidR="00C55094">
        <w:rPr>
          <w:b/>
          <w:sz w:val="28"/>
          <w:szCs w:val="28"/>
        </w:rPr>
        <w:t>.</w:t>
      </w:r>
      <w:r>
        <w:rPr>
          <w:b/>
          <w:sz w:val="28"/>
          <w:szCs w:val="28"/>
        </w:rPr>
        <w:t>-6</w:t>
      </w:r>
      <w:r w:rsidR="00C55094">
        <w:rPr>
          <w:b/>
          <w:sz w:val="28"/>
          <w:szCs w:val="28"/>
        </w:rPr>
        <w:t>.</w:t>
      </w:r>
      <w:r w:rsidR="00FD505E">
        <w:rPr>
          <w:b/>
          <w:sz w:val="28"/>
          <w:szCs w:val="28"/>
        </w:rPr>
        <w:tab/>
      </w:r>
      <w:r w:rsidR="00C55094">
        <w:rPr>
          <w:b/>
          <w:sz w:val="28"/>
          <w:szCs w:val="28"/>
        </w:rPr>
        <w:tab/>
      </w:r>
      <w:r>
        <w:rPr>
          <w:b/>
          <w:sz w:val="28"/>
          <w:szCs w:val="28"/>
        </w:rPr>
        <w:t>E1,</w:t>
      </w:r>
      <w:r w:rsidR="00C55094">
        <w:rPr>
          <w:b/>
          <w:sz w:val="28"/>
          <w:szCs w:val="28"/>
        </w:rPr>
        <w:t xml:space="preserve"> </w:t>
      </w:r>
      <w:r>
        <w:rPr>
          <w:b/>
          <w:sz w:val="28"/>
          <w:szCs w:val="28"/>
        </w:rPr>
        <w:t>E2,</w:t>
      </w:r>
      <w:r w:rsidR="00C55094">
        <w:rPr>
          <w:b/>
          <w:sz w:val="28"/>
          <w:szCs w:val="28"/>
        </w:rPr>
        <w:t xml:space="preserve"> </w:t>
      </w:r>
      <w:r>
        <w:rPr>
          <w:b/>
          <w:sz w:val="28"/>
          <w:szCs w:val="28"/>
        </w:rPr>
        <w:t>E3,</w:t>
      </w:r>
      <w:r w:rsidR="00C55094">
        <w:rPr>
          <w:b/>
          <w:sz w:val="28"/>
          <w:szCs w:val="28"/>
        </w:rPr>
        <w:t xml:space="preserve"> </w:t>
      </w:r>
      <w:r>
        <w:rPr>
          <w:b/>
          <w:sz w:val="28"/>
          <w:szCs w:val="28"/>
        </w:rPr>
        <w:t>G1,</w:t>
      </w:r>
      <w:r w:rsidR="00C55094">
        <w:rPr>
          <w:b/>
          <w:sz w:val="28"/>
          <w:szCs w:val="28"/>
        </w:rPr>
        <w:t xml:space="preserve"> </w:t>
      </w:r>
      <w:r>
        <w:rPr>
          <w:b/>
          <w:sz w:val="28"/>
          <w:szCs w:val="28"/>
        </w:rPr>
        <w:t>G2,</w:t>
      </w:r>
      <w:r w:rsidR="00C55094">
        <w:rPr>
          <w:b/>
          <w:sz w:val="28"/>
          <w:szCs w:val="28"/>
        </w:rPr>
        <w:t xml:space="preserve"> </w:t>
      </w:r>
      <w:r>
        <w:rPr>
          <w:b/>
          <w:sz w:val="28"/>
          <w:szCs w:val="28"/>
        </w:rPr>
        <w:t>G3</w:t>
      </w:r>
      <w:r w:rsidR="00C55094">
        <w:rPr>
          <w:b/>
          <w:sz w:val="28"/>
          <w:szCs w:val="28"/>
        </w:rPr>
        <w:br/>
        <w:t xml:space="preserve">  </w:t>
      </w:r>
      <w:r>
        <w:rPr>
          <w:b/>
          <w:sz w:val="28"/>
          <w:szCs w:val="28"/>
        </w:rPr>
        <w:t>7</w:t>
      </w:r>
      <w:r w:rsidR="00C55094">
        <w:rPr>
          <w:b/>
          <w:sz w:val="28"/>
          <w:szCs w:val="28"/>
        </w:rPr>
        <w:t>.</w:t>
      </w:r>
      <w:r>
        <w:rPr>
          <w:b/>
          <w:sz w:val="28"/>
          <w:szCs w:val="28"/>
        </w:rPr>
        <w:t>-10</w:t>
      </w:r>
      <w:r w:rsidR="00C55094">
        <w:rPr>
          <w:b/>
          <w:sz w:val="28"/>
          <w:szCs w:val="28"/>
        </w:rPr>
        <w:t>.</w:t>
      </w:r>
      <w:r w:rsidR="00FD505E">
        <w:rPr>
          <w:b/>
          <w:sz w:val="28"/>
          <w:szCs w:val="28"/>
        </w:rPr>
        <w:tab/>
      </w:r>
      <w:r w:rsidR="00C55094">
        <w:rPr>
          <w:b/>
          <w:sz w:val="28"/>
          <w:szCs w:val="28"/>
        </w:rPr>
        <w:tab/>
      </w:r>
      <w:r>
        <w:rPr>
          <w:b/>
          <w:sz w:val="28"/>
          <w:szCs w:val="28"/>
        </w:rPr>
        <w:t>E4,</w:t>
      </w:r>
      <w:r w:rsidR="00C55094">
        <w:rPr>
          <w:b/>
          <w:sz w:val="28"/>
          <w:szCs w:val="28"/>
        </w:rPr>
        <w:t xml:space="preserve"> </w:t>
      </w:r>
      <w:r>
        <w:rPr>
          <w:b/>
          <w:sz w:val="28"/>
          <w:szCs w:val="28"/>
        </w:rPr>
        <w:t>E5,</w:t>
      </w:r>
      <w:r w:rsidR="00C55094">
        <w:rPr>
          <w:b/>
          <w:sz w:val="28"/>
          <w:szCs w:val="28"/>
        </w:rPr>
        <w:t xml:space="preserve"> </w:t>
      </w:r>
      <w:r>
        <w:rPr>
          <w:b/>
          <w:sz w:val="28"/>
          <w:szCs w:val="28"/>
        </w:rPr>
        <w:t>G4,</w:t>
      </w:r>
      <w:r w:rsidR="00C55094">
        <w:rPr>
          <w:b/>
          <w:sz w:val="28"/>
          <w:szCs w:val="28"/>
        </w:rPr>
        <w:t xml:space="preserve"> </w:t>
      </w:r>
      <w:r>
        <w:rPr>
          <w:b/>
          <w:sz w:val="28"/>
          <w:szCs w:val="28"/>
        </w:rPr>
        <w:t>G5</w:t>
      </w:r>
      <w:r w:rsidR="00C55094">
        <w:rPr>
          <w:b/>
          <w:sz w:val="28"/>
          <w:szCs w:val="28"/>
        </w:rPr>
        <w:br/>
      </w:r>
      <w:proofErr w:type="gramStart"/>
      <w:r>
        <w:rPr>
          <w:b/>
          <w:sz w:val="28"/>
          <w:szCs w:val="28"/>
        </w:rPr>
        <w:t>11</w:t>
      </w:r>
      <w:r w:rsidR="00C55094">
        <w:rPr>
          <w:b/>
          <w:sz w:val="28"/>
          <w:szCs w:val="28"/>
        </w:rPr>
        <w:t>.</w:t>
      </w:r>
      <w:r>
        <w:rPr>
          <w:b/>
          <w:sz w:val="28"/>
          <w:szCs w:val="28"/>
        </w:rPr>
        <w:t>-14</w:t>
      </w:r>
      <w:proofErr w:type="gramEnd"/>
      <w:r w:rsidR="00C55094">
        <w:rPr>
          <w:b/>
          <w:sz w:val="28"/>
          <w:szCs w:val="28"/>
        </w:rPr>
        <w:t>.</w:t>
      </w:r>
      <w:r w:rsidR="00FD505E">
        <w:rPr>
          <w:b/>
          <w:sz w:val="28"/>
          <w:szCs w:val="28"/>
        </w:rPr>
        <w:tab/>
      </w:r>
      <w:r w:rsidR="00C55094">
        <w:rPr>
          <w:b/>
          <w:sz w:val="28"/>
          <w:szCs w:val="28"/>
        </w:rPr>
        <w:tab/>
      </w:r>
      <w:r>
        <w:rPr>
          <w:b/>
          <w:sz w:val="28"/>
          <w:szCs w:val="28"/>
        </w:rPr>
        <w:t>F1,</w:t>
      </w:r>
      <w:r w:rsidR="00C55094">
        <w:rPr>
          <w:b/>
          <w:sz w:val="28"/>
          <w:szCs w:val="28"/>
        </w:rPr>
        <w:t xml:space="preserve"> </w:t>
      </w:r>
      <w:r>
        <w:rPr>
          <w:b/>
          <w:sz w:val="28"/>
          <w:szCs w:val="28"/>
        </w:rPr>
        <w:t>F2,</w:t>
      </w:r>
      <w:r w:rsidR="00C55094">
        <w:rPr>
          <w:b/>
          <w:sz w:val="28"/>
          <w:szCs w:val="28"/>
        </w:rPr>
        <w:t xml:space="preserve"> </w:t>
      </w:r>
      <w:r>
        <w:rPr>
          <w:b/>
          <w:sz w:val="28"/>
          <w:szCs w:val="28"/>
        </w:rPr>
        <w:t>H1</w:t>
      </w:r>
      <w:r w:rsidR="00C55094">
        <w:rPr>
          <w:b/>
          <w:sz w:val="28"/>
          <w:szCs w:val="28"/>
        </w:rPr>
        <w:t xml:space="preserve">, </w:t>
      </w:r>
      <w:r>
        <w:rPr>
          <w:b/>
          <w:sz w:val="28"/>
          <w:szCs w:val="28"/>
        </w:rPr>
        <w:t>H2</w:t>
      </w:r>
      <w:r w:rsidR="00C55094">
        <w:rPr>
          <w:b/>
          <w:sz w:val="28"/>
          <w:szCs w:val="28"/>
        </w:rPr>
        <w:br/>
      </w:r>
      <w:r>
        <w:rPr>
          <w:b/>
          <w:sz w:val="28"/>
          <w:szCs w:val="28"/>
        </w:rPr>
        <w:t>15</w:t>
      </w:r>
      <w:r w:rsidR="00C55094">
        <w:rPr>
          <w:b/>
          <w:sz w:val="28"/>
          <w:szCs w:val="28"/>
        </w:rPr>
        <w:t>.</w:t>
      </w:r>
      <w:r>
        <w:rPr>
          <w:b/>
          <w:sz w:val="28"/>
          <w:szCs w:val="28"/>
        </w:rPr>
        <w:t>-18</w:t>
      </w:r>
      <w:r w:rsidR="00C55094">
        <w:rPr>
          <w:b/>
          <w:sz w:val="28"/>
          <w:szCs w:val="28"/>
        </w:rPr>
        <w:t>.</w:t>
      </w:r>
      <w:r w:rsidR="00FD505E">
        <w:rPr>
          <w:b/>
          <w:sz w:val="28"/>
          <w:szCs w:val="28"/>
        </w:rPr>
        <w:tab/>
      </w:r>
      <w:r w:rsidR="00C55094">
        <w:rPr>
          <w:b/>
          <w:sz w:val="28"/>
          <w:szCs w:val="28"/>
        </w:rPr>
        <w:tab/>
      </w:r>
      <w:r>
        <w:rPr>
          <w:b/>
          <w:sz w:val="28"/>
          <w:szCs w:val="28"/>
        </w:rPr>
        <w:t>F3,</w:t>
      </w:r>
      <w:r w:rsidR="00C55094">
        <w:rPr>
          <w:b/>
          <w:sz w:val="28"/>
          <w:szCs w:val="28"/>
        </w:rPr>
        <w:t xml:space="preserve"> </w:t>
      </w:r>
      <w:r>
        <w:rPr>
          <w:b/>
          <w:sz w:val="28"/>
          <w:szCs w:val="28"/>
        </w:rPr>
        <w:t>F4,</w:t>
      </w:r>
      <w:r w:rsidR="00C55094">
        <w:rPr>
          <w:b/>
          <w:sz w:val="28"/>
          <w:szCs w:val="28"/>
        </w:rPr>
        <w:t xml:space="preserve"> </w:t>
      </w:r>
      <w:r>
        <w:rPr>
          <w:b/>
          <w:sz w:val="28"/>
          <w:szCs w:val="28"/>
        </w:rPr>
        <w:t>H3,</w:t>
      </w:r>
      <w:r w:rsidR="00C55094">
        <w:rPr>
          <w:b/>
          <w:sz w:val="28"/>
          <w:szCs w:val="28"/>
        </w:rPr>
        <w:t xml:space="preserve"> </w:t>
      </w:r>
      <w:r>
        <w:rPr>
          <w:b/>
          <w:sz w:val="28"/>
          <w:szCs w:val="28"/>
        </w:rPr>
        <w:t>H4</w:t>
      </w:r>
    </w:p>
    <w:p w:rsidR="001A38D6" w:rsidRDefault="001A38D6" w:rsidP="001A38D6">
      <w:pPr>
        <w:rPr>
          <w:b/>
          <w:sz w:val="28"/>
          <w:szCs w:val="28"/>
        </w:rPr>
      </w:pPr>
      <w:r w:rsidRPr="004F66E5">
        <w:rPr>
          <w:b/>
          <w:i/>
          <w:color w:val="4F6228" w:themeColor="accent3" w:themeShade="80"/>
          <w:sz w:val="28"/>
          <w:szCs w:val="28"/>
          <w:u w:val="single"/>
        </w:rPr>
        <w:t>Mladší</w:t>
      </w:r>
      <w:r w:rsidRPr="004F66E5">
        <w:rPr>
          <w:i/>
          <w:color w:val="4F6228" w:themeColor="accent3" w:themeShade="80"/>
          <w:sz w:val="28"/>
          <w:szCs w:val="28"/>
          <w:u w:val="single"/>
        </w:rPr>
        <w:t>:</w:t>
      </w:r>
      <w:r w:rsidR="00C55094">
        <w:rPr>
          <w:i/>
          <w:sz w:val="28"/>
          <w:szCs w:val="28"/>
          <w:u w:val="single"/>
        </w:rPr>
        <w:br/>
      </w:r>
      <w:proofErr w:type="spellStart"/>
      <w:r w:rsidR="00FD505E">
        <w:rPr>
          <w:b/>
          <w:sz w:val="28"/>
          <w:szCs w:val="28"/>
        </w:rPr>
        <w:t>s</w:t>
      </w:r>
      <w:r>
        <w:rPr>
          <w:b/>
          <w:sz w:val="28"/>
          <w:szCs w:val="28"/>
        </w:rPr>
        <w:t>k</w:t>
      </w:r>
      <w:proofErr w:type="spellEnd"/>
      <w:r>
        <w:rPr>
          <w:b/>
          <w:sz w:val="28"/>
          <w:szCs w:val="28"/>
        </w:rPr>
        <w:t>.</w:t>
      </w:r>
      <w:r w:rsidR="00FD505E">
        <w:rPr>
          <w:b/>
          <w:sz w:val="28"/>
          <w:szCs w:val="28"/>
        </w:rPr>
        <w:t xml:space="preserve"> </w:t>
      </w:r>
      <w:r>
        <w:rPr>
          <w:b/>
          <w:sz w:val="28"/>
          <w:szCs w:val="28"/>
        </w:rPr>
        <w:t>G</w:t>
      </w:r>
      <w:r w:rsidR="00FD505E">
        <w:rPr>
          <w:b/>
          <w:sz w:val="28"/>
          <w:szCs w:val="28"/>
        </w:rPr>
        <w:tab/>
      </w:r>
      <w:r w:rsidR="00FD505E">
        <w:rPr>
          <w:b/>
          <w:sz w:val="28"/>
          <w:szCs w:val="28"/>
        </w:rPr>
        <w:tab/>
      </w:r>
      <w:r w:rsidR="00FD505E">
        <w:rPr>
          <w:b/>
          <w:sz w:val="28"/>
          <w:szCs w:val="28"/>
        </w:rPr>
        <w:tab/>
      </w:r>
      <w:r>
        <w:rPr>
          <w:b/>
          <w:sz w:val="28"/>
          <w:szCs w:val="28"/>
        </w:rPr>
        <w:t>A1,</w:t>
      </w:r>
      <w:r w:rsidR="00FD505E">
        <w:rPr>
          <w:b/>
          <w:sz w:val="28"/>
          <w:szCs w:val="28"/>
        </w:rPr>
        <w:t xml:space="preserve"> </w:t>
      </w:r>
      <w:r>
        <w:rPr>
          <w:b/>
          <w:sz w:val="28"/>
          <w:szCs w:val="28"/>
        </w:rPr>
        <w:t>B1,</w:t>
      </w:r>
      <w:r w:rsidR="00FD505E">
        <w:rPr>
          <w:b/>
          <w:sz w:val="28"/>
          <w:szCs w:val="28"/>
        </w:rPr>
        <w:t xml:space="preserve"> </w:t>
      </w:r>
      <w:r>
        <w:rPr>
          <w:b/>
          <w:sz w:val="28"/>
          <w:szCs w:val="28"/>
        </w:rPr>
        <w:t>C1</w:t>
      </w:r>
      <w:r w:rsidR="00FD505E">
        <w:rPr>
          <w:b/>
          <w:sz w:val="28"/>
          <w:szCs w:val="28"/>
        </w:rPr>
        <w:br/>
      </w:r>
      <w:proofErr w:type="spellStart"/>
      <w:r w:rsidR="00FD505E">
        <w:rPr>
          <w:b/>
          <w:sz w:val="28"/>
          <w:szCs w:val="28"/>
        </w:rPr>
        <w:t>s</w:t>
      </w:r>
      <w:r>
        <w:rPr>
          <w:b/>
          <w:sz w:val="28"/>
          <w:szCs w:val="28"/>
        </w:rPr>
        <w:t>k</w:t>
      </w:r>
      <w:proofErr w:type="spellEnd"/>
      <w:r>
        <w:rPr>
          <w:b/>
          <w:sz w:val="28"/>
          <w:szCs w:val="28"/>
        </w:rPr>
        <w:t>.</w:t>
      </w:r>
      <w:r w:rsidR="00FD505E">
        <w:rPr>
          <w:b/>
          <w:sz w:val="28"/>
          <w:szCs w:val="28"/>
        </w:rPr>
        <w:t xml:space="preserve"> </w:t>
      </w:r>
      <w:r>
        <w:rPr>
          <w:b/>
          <w:sz w:val="28"/>
          <w:szCs w:val="28"/>
        </w:rPr>
        <w:t>H</w:t>
      </w:r>
      <w:r w:rsidR="00FD505E">
        <w:rPr>
          <w:b/>
          <w:sz w:val="28"/>
          <w:szCs w:val="28"/>
        </w:rPr>
        <w:tab/>
      </w:r>
      <w:r w:rsidR="00FD505E">
        <w:rPr>
          <w:b/>
          <w:sz w:val="28"/>
          <w:szCs w:val="28"/>
        </w:rPr>
        <w:tab/>
      </w:r>
      <w:r w:rsidR="00FD505E">
        <w:rPr>
          <w:b/>
          <w:sz w:val="28"/>
          <w:szCs w:val="28"/>
        </w:rPr>
        <w:tab/>
      </w:r>
      <w:r>
        <w:rPr>
          <w:b/>
          <w:sz w:val="28"/>
          <w:szCs w:val="28"/>
        </w:rPr>
        <w:t>D1,</w:t>
      </w:r>
      <w:r w:rsidR="00FD505E">
        <w:rPr>
          <w:b/>
          <w:sz w:val="28"/>
          <w:szCs w:val="28"/>
        </w:rPr>
        <w:t xml:space="preserve"> </w:t>
      </w:r>
      <w:r>
        <w:rPr>
          <w:b/>
          <w:sz w:val="28"/>
          <w:szCs w:val="28"/>
        </w:rPr>
        <w:t>E1,</w:t>
      </w:r>
      <w:r w:rsidR="00FD505E">
        <w:rPr>
          <w:b/>
          <w:sz w:val="28"/>
          <w:szCs w:val="28"/>
        </w:rPr>
        <w:t xml:space="preserve"> </w:t>
      </w:r>
      <w:r>
        <w:rPr>
          <w:b/>
          <w:sz w:val="28"/>
          <w:szCs w:val="28"/>
        </w:rPr>
        <w:t>F1</w:t>
      </w:r>
      <w:r w:rsidR="00FD505E">
        <w:rPr>
          <w:b/>
          <w:sz w:val="28"/>
          <w:szCs w:val="28"/>
        </w:rPr>
        <w:br/>
      </w:r>
      <w:proofErr w:type="spellStart"/>
      <w:r w:rsidR="00FD505E">
        <w:rPr>
          <w:b/>
          <w:sz w:val="28"/>
          <w:szCs w:val="28"/>
        </w:rPr>
        <w:t>s</w:t>
      </w:r>
      <w:r>
        <w:rPr>
          <w:b/>
          <w:sz w:val="28"/>
          <w:szCs w:val="28"/>
        </w:rPr>
        <w:t>k</w:t>
      </w:r>
      <w:proofErr w:type="spellEnd"/>
      <w:r>
        <w:rPr>
          <w:b/>
          <w:sz w:val="28"/>
          <w:szCs w:val="28"/>
        </w:rPr>
        <w:t>.</w:t>
      </w:r>
      <w:r w:rsidR="00FD505E">
        <w:rPr>
          <w:b/>
          <w:sz w:val="28"/>
          <w:szCs w:val="28"/>
        </w:rPr>
        <w:t xml:space="preserve"> </w:t>
      </w:r>
      <w:r>
        <w:rPr>
          <w:b/>
          <w:sz w:val="28"/>
          <w:szCs w:val="28"/>
        </w:rPr>
        <w:t>I</w:t>
      </w:r>
      <w:r w:rsidR="00FD505E">
        <w:rPr>
          <w:b/>
          <w:sz w:val="28"/>
          <w:szCs w:val="28"/>
        </w:rPr>
        <w:tab/>
      </w:r>
      <w:r w:rsidR="00FD505E">
        <w:rPr>
          <w:b/>
          <w:sz w:val="28"/>
          <w:szCs w:val="28"/>
        </w:rPr>
        <w:tab/>
      </w:r>
      <w:r w:rsidR="00FD505E">
        <w:rPr>
          <w:b/>
          <w:sz w:val="28"/>
          <w:szCs w:val="28"/>
        </w:rPr>
        <w:tab/>
      </w:r>
      <w:r>
        <w:rPr>
          <w:b/>
          <w:sz w:val="28"/>
          <w:szCs w:val="28"/>
        </w:rPr>
        <w:t>A2,</w:t>
      </w:r>
      <w:r w:rsidR="00FD505E">
        <w:rPr>
          <w:b/>
          <w:sz w:val="28"/>
          <w:szCs w:val="28"/>
        </w:rPr>
        <w:t xml:space="preserve"> </w:t>
      </w:r>
      <w:r>
        <w:rPr>
          <w:b/>
          <w:sz w:val="28"/>
          <w:szCs w:val="28"/>
        </w:rPr>
        <w:t>B2,</w:t>
      </w:r>
      <w:r w:rsidR="00FD505E">
        <w:rPr>
          <w:b/>
          <w:sz w:val="28"/>
          <w:szCs w:val="28"/>
        </w:rPr>
        <w:t xml:space="preserve"> </w:t>
      </w:r>
      <w:r>
        <w:rPr>
          <w:b/>
          <w:sz w:val="28"/>
          <w:szCs w:val="28"/>
        </w:rPr>
        <w:t>C2</w:t>
      </w:r>
      <w:r w:rsidR="00FD505E">
        <w:rPr>
          <w:b/>
          <w:sz w:val="28"/>
          <w:szCs w:val="28"/>
        </w:rPr>
        <w:br/>
      </w:r>
      <w:proofErr w:type="spellStart"/>
      <w:r w:rsidR="00FD505E">
        <w:rPr>
          <w:b/>
          <w:sz w:val="28"/>
          <w:szCs w:val="28"/>
        </w:rPr>
        <w:t>s</w:t>
      </w:r>
      <w:r>
        <w:rPr>
          <w:b/>
          <w:sz w:val="28"/>
          <w:szCs w:val="28"/>
        </w:rPr>
        <w:t>k</w:t>
      </w:r>
      <w:proofErr w:type="spellEnd"/>
      <w:r>
        <w:rPr>
          <w:b/>
          <w:sz w:val="28"/>
          <w:szCs w:val="28"/>
        </w:rPr>
        <w:t>.</w:t>
      </w:r>
      <w:r w:rsidR="00FD505E">
        <w:rPr>
          <w:b/>
          <w:sz w:val="28"/>
          <w:szCs w:val="28"/>
        </w:rPr>
        <w:t xml:space="preserve"> </w:t>
      </w:r>
      <w:r>
        <w:rPr>
          <w:b/>
          <w:sz w:val="28"/>
          <w:szCs w:val="28"/>
        </w:rPr>
        <w:t>J</w:t>
      </w:r>
      <w:r w:rsidR="00FD505E">
        <w:rPr>
          <w:b/>
          <w:sz w:val="28"/>
          <w:szCs w:val="28"/>
        </w:rPr>
        <w:tab/>
      </w:r>
      <w:r w:rsidR="00FD505E">
        <w:rPr>
          <w:b/>
          <w:sz w:val="28"/>
          <w:szCs w:val="28"/>
        </w:rPr>
        <w:tab/>
      </w:r>
      <w:r w:rsidR="00FD505E">
        <w:rPr>
          <w:b/>
          <w:sz w:val="28"/>
          <w:szCs w:val="28"/>
        </w:rPr>
        <w:tab/>
      </w:r>
      <w:r>
        <w:rPr>
          <w:b/>
          <w:sz w:val="28"/>
          <w:szCs w:val="28"/>
        </w:rPr>
        <w:t>D2,</w:t>
      </w:r>
      <w:r w:rsidR="00FD505E">
        <w:rPr>
          <w:b/>
          <w:sz w:val="28"/>
          <w:szCs w:val="28"/>
        </w:rPr>
        <w:t xml:space="preserve"> </w:t>
      </w:r>
      <w:r>
        <w:rPr>
          <w:b/>
          <w:sz w:val="28"/>
          <w:szCs w:val="28"/>
        </w:rPr>
        <w:t>E2,</w:t>
      </w:r>
      <w:r w:rsidR="00FD505E">
        <w:rPr>
          <w:b/>
          <w:sz w:val="28"/>
          <w:szCs w:val="28"/>
        </w:rPr>
        <w:t xml:space="preserve"> </w:t>
      </w:r>
      <w:r>
        <w:rPr>
          <w:b/>
          <w:sz w:val="28"/>
          <w:szCs w:val="28"/>
        </w:rPr>
        <w:t>F2</w:t>
      </w:r>
      <w:r w:rsidR="00FD505E">
        <w:rPr>
          <w:b/>
          <w:sz w:val="28"/>
          <w:szCs w:val="28"/>
        </w:rPr>
        <w:br/>
      </w:r>
      <w:proofErr w:type="spellStart"/>
      <w:r w:rsidR="00FD505E">
        <w:rPr>
          <w:b/>
          <w:sz w:val="28"/>
          <w:szCs w:val="28"/>
        </w:rPr>
        <w:t>s</w:t>
      </w:r>
      <w:r>
        <w:rPr>
          <w:b/>
          <w:sz w:val="28"/>
          <w:szCs w:val="28"/>
        </w:rPr>
        <w:t>k</w:t>
      </w:r>
      <w:proofErr w:type="spellEnd"/>
      <w:r w:rsidR="006A49AA">
        <w:rPr>
          <w:b/>
          <w:sz w:val="28"/>
          <w:szCs w:val="28"/>
        </w:rPr>
        <w:t>.</w:t>
      </w:r>
      <w:r w:rsidR="00FD505E">
        <w:rPr>
          <w:b/>
          <w:sz w:val="28"/>
          <w:szCs w:val="28"/>
        </w:rPr>
        <w:t xml:space="preserve"> </w:t>
      </w:r>
      <w:r>
        <w:rPr>
          <w:b/>
          <w:sz w:val="28"/>
          <w:szCs w:val="28"/>
        </w:rPr>
        <w:t>K</w:t>
      </w:r>
      <w:r w:rsidR="00FD505E">
        <w:rPr>
          <w:b/>
          <w:sz w:val="28"/>
          <w:szCs w:val="28"/>
        </w:rPr>
        <w:tab/>
      </w:r>
      <w:r w:rsidR="00FD505E">
        <w:rPr>
          <w:b/>
          <w:sz w:val="28"/>
          <w:szCs w:val="28"/>
        </w:rPr>
        <w:tab/>
      </w:r>
      <w:r w:rsidR="00FD505E">
        <w:rPr>
          <w:b/>
          <w:sz w:val="28"/>
          <w:szCs w:val="28"/>
        </w:rPr>
        <w:tab/>
      </w:r>
      <w:r>
        <w:rPr>
          <w:b/>
          <w:sz w:val="28"/>
          <w:szCs w:val="28"/>
        </w:rPr>
        <w:t>A3,</w:t>
      </w:r>
      <w:r w:rsidR="00FD505E">
        <w:rPr>
          <w:b/>
          <w:sz w:val="28"/>
          <w:szCs w:val="28"/>
        </w:rPr>
        <w:t xml:space="preserve"> </w:t>
      </w:r>
      <w:r>
        <w:rPr>
          <w:b/>
          <w:sz w:val="28"/>
          <w:szCs w:val="28"/>
        </w:rPr>
        <w:t>B3,</w:t>
      </w:r>
      <w:r w:rsidR="00FD505E">
        <w:rPr>
          <w:b/>
          <w:sz w:val="28"/>
          <w:szCs w:val="28"/>
        </w:rPr>
        <w:t xml:space="preserve"> </w:t>
      </w:r>
      <w:r>
        <w:rPr>
          <w:b/>
          <w:sz w:val="28"/>
          <w:szCs w:val="28"/>
        </w:rPr>
        <w:t>C3</w:t>
      </w:r>
      <w:r w:rsidR="00FD505E">
        <w:rPr>
          <w:b/>
          <w:sz w:val="28"/>
          <w:szCs w:val="28"/>
        </w:rPr>
        <w:br/>
      </w:r>
      <w:proofErr w:type="spellStart"/>
      <w:r w:rsidR="00FD505E">
        <w:rPr>
          <w:b/>
          <w:sz w:val="28"/>
          <w:szCs w:val="28"/>
        </w:rPr>
        <w:t>s</w:t>
      </w:r>
      <w:r>
        <w:rPr>
          <w:b/>
          <w:sz w:val="28"/>
          <w:szCs w:val="28"/>
        </w:rPr>
        <w:t>k</w:t>
      </w:r>
      <w:proofErr w:type="spellEnd"/>
      <w:r>
        <w:rPr>
          <w:b/>
          <w:sz w:val="28"/>
          <w:szCs w:val="28"/>
        </w:rPr>
        <w:t>.</w:t>
      </w:r>
      <w:r w:rsidR="00FD505E">
        <w:rPr>
          <w:b/>
          <w:sz w:val="28"/>
          <w:szCs w:val="28"/>
        </w:rPr>
        <w:t xml:space="preserve"> </w:t>
      </w:r>
      <w:r>
        <w:rPr>
          <w:b/>
          <w:sz w:val="28"/>
          <w:szCs w:val="28"/>
        </w:rPr>
        <w:t>L</w:t>
      </w:r>
      <w:r w:rsidR="00FD505E">
        <w:rPr>
          <w:b/>
          <w:sz w:val="28"/>
          <w:szCs w:val="28"/>
        </w:rPr>
        <w:tab/>
      </w:r>
      <w:r w:rsidR="00FD505E">
        <w:rPr>
          <w:b/>
          <w:sz w:val="28"/>
          <w:szCs w:val="28"/>
        </w:rPr>
        <w:tab/>
      </w:r>
      <w:r w:rsidR="00FD505E">
        <w:rPr>
          <w:b/>
          <w:sz w:val="28"/>
          <w:szCs w:val="28"/>
        </w:rPr>
        <w:tab/>
      </w:r>
      <w:r w:rsidR="006A49AA">
        <w:rPr>
          <w:b/>
          <w:sz w:val="28"/>
          <w:szCs w:val="28"/>
        </w:rPr>
        <w:t>D3,</w:t>
      </w:r>
      <w:r w:rsidR="00FD505E">
        <w:rPr>
          <w:b/>
          <w:sz w:val="28"/>
          <w:szCs w:val="28"/>
        </w:rPr>
        <w:t xml:space="preserve"> </w:t>
      </w:r>
      <w:r w:rsidR="006A49AA">
        <w:rPr>
          <w:b/>
          <w:sz w:val="28"/>
          <w:szCs w:val="28"/>
        </w:rPr>
        <w:t>D4,</w:t>
      </w:r>
      <w:r w:rsidR="00FD505E">
        <w:rPr>
          <w:b/>
          <w:sz w:val="28"/>
          <w:szCs w:val="28"/>
        </w:rPr>
        <w:t xml:space="preserve"> </w:t>
      </w:r>
      <w:r w:rsidR="006A49AA">
        <w:rPr>
          <w:b/>
          <w:sz w:val="28"/>
          <w:szCs w:val="28"/>
        </w:rPr>
        <w:t>E3,</w:t>
      </w:r>
      <w:r w:rsidR="00FD505E">
        <w:rPr>
          <w:b/>
          <w:sz w:val="28"/>
          <w:szCs w:val="28"/>
        </w:rPr>
        <w:t xml:space="preserve"> </w:t>
      </w:r>
      <w:r w:rsidR="006A49AA">
        <w:rPr>
          <w:b/>
          <w:sz w:val="28"/>
          <w:szCs w:val="28"/>
        </w:rPr>
        <w:t>F3</w:t>
      </w:r>
    </w:p>
    <w:p w:rsidR="006A49AA" w:rsidRDefault="00FD505E" w:rsidP="001A38D6">
      <w:pPr>
        <w:rPr>
          <w:b/>
          <w:sz w:val="28"/>
          <w:szCs w:val="28"/>
        </w:rPr>
      </w:pPr>
      <w:r w:rsidRPr="00C55094">
        <w:rPr>
          <w:b/>
          <w:sz w:val="28"/>
          <w:szCs w:val="28"/>
          <w:u w:val="single"/>
        </w:rPr>
        <w:t>O celkové pořadí:</w:t>
      </w:r>
      <w:r>
        <w:rPr>
          <w:b/>
          <w:sz w:val="28"/>
          <w:szCs w:val="28"/>
          <w:u w:val="single"/>
        </w:rPr>
        <w:br/>
      </w:r>
      <w:r>
        <w:rPr>
          <w:b/>
          <w:sz w:val="28"/>
          <w:szCs w:val="28"/>
        </w:rPr>
        <w:t xml:space="preserve">   </w:t>
      </w:r>
      <w:r w:rsidR="003A60DE">
        <w:rPr>
          <w:b/>
          <w:sz w:val="28"/>
          <w:szCs w:val="28"/>
        </w:rPr>
        <w:t xml:space="preserve"> </w:t>
      </w:r>
      <w:proofErr w:type="gramStart"/>
      <w:r w:rsidR="006A49AA">
        <w:rPr>
          <w:b/>
          <w:sz w:val="28"/>
          <w:szCs w:val="28"/>
        </w:rPr>
        <w:t>1</w:t>
      </w:r>
      <w:r>
        <w:rPr>
          <w:b/>
          <w:sz w:val="28"/>
          <w:szCs w:val="28"/>
        </w:rPr>
        <w:t>.</w:t>
      </w:r>
      <w:r w:rsidR="006A49AA">
        <w:rPr>
          <w:b/>
          <w:sz w:val="28"/>
          <w:szCs w:val="28"/>
        </w:rPr>
        <w:t>-6</w:t>
      </w:r>
      <w:r>
        <w:rPr>
          <w:b/>
          <w:sz w:val="28"/>
          <w:szCs w:val="28"/>
        </w:rPr>
        <w:t>.</w:t>
      </w:r>
      <w:r>
        <w:rPr>
          <w:b/>
          <w:sz w:val="28"/>
          <w:szCs w:val="28"/>
        </w:rPr>
        <w:tab/>
      </w:r>
      <w:r>
        <w:rPr>
          <w:b/>
          <w:sz w:val="28"/>
          <w:szCs w:val="28"/>
        </w:rPr>
        <w:tab/>
      </w:r>
      <w:proofErr w:type="spellStart"/>
      <w:r w:rsidR="006A49AA">
        <w:rPr>
          <w:b/>
          <w:sz w:val="28"/>
          <w:szCs w:val="28"/>
        </w:rPr>
        <w:t>sk</w:t>
      </w:r>
      <w:proofErr w:type="spellEnd"/>
      <w:proofErr w:type="gramEnd"/>
      <w:r w:rsidR="006A49AA">
        <w:rPr>
          <w:b/>
          <w:sz w:val="28"/>
          <w:szCs w:val="28"/>
        </w:rPr>
        <w:t>.</w:t>
      </w:r>
      <w:r>
        <w:rPr>
          <w:b/>
          <w:sz w:val="28"/>
          <w:szCs w:val="28"/>
        </w:rPr>
        <w:t xml:space="preserve"> </w:t>
      </w:r>
      <w:proofErr w:type="gramStart"/>
      <w:r w:rsidR="006A49AA">
        <w:rPr>
          <w:b/>
          <w:sz w:val="28"/>
          <w:szCs w:val="28"/>
        </w:rPr>
        <w:t>G</w:t>
      </w:r>
      <w:r>
        <w:rPr>
          <w:b/>
          <w:sz w:val="28"/>
          <w:szCs w:val="28"/>
        </w:rPr>
        <w:t xml:space="preserve"> </w:t>
      </w:r>
      <w:r w:rsidR="006A49AA">
        <w:rPr>
          <w:b/>
          <w:sz w:val="28"/>
          <w:szCs w:val="28"/>
        </w:rPr>
        <w:t>+</w:t>
      </w:r>
      <w:r>
        <w:rPr>
          <w:b/>
          <w:sz w:val="28"/>
          <w:szCs w:val="28"/>
        </w:rPr>
        <w:t xml:space="preserve"> </w:t>
      </w:r>
      <w:r w:rsidR="006A49AA">
        <w:rPr>
          <w:b/>
          <w:sz w:val="28"/>
          <w:szCs w:val="28"/>
        </w:rPr>
        <w:t>H</w:t>
      </w:r>
      <w:r>
        <w:rPr>
          <w:b/>
          <w:sz w:val="28"/>
          <w:szCs w:val="28"/>
        </w:rPr>
        <w:br/>
        <w:t xml:space="preserve">  </w:t>
      </w:r>
      <w:r w:rsidR="006A49AA">
        <w:rPr>
          <w:b/>
          <w:sz w:val="28"/>
          <w:szCs w:val="28"/>
        </w:rPr>
        <w:t>7</w:t>
      </w:r>
      <w:r>
        <w:rPr>
          <w:b/>
          <w:sz w:val="28"/>
          <w:szCs w:val="28"/>
        </w:rPr>
        <w:t>.</w:t>
      </w:r>
      <w:r w:rsidR="006A49AA">
        <w:rPr>
          <w:b/>
          <w:sz w:val="28"/>
          <w:szCs w:val="28"/>
        </w:rPr>
        <w:t>-12</w:t>
      </w:r>
      <w:proofErr w:type="gramEnd"/>
      <w:r>
        <w:rPr>
          <w:b/>
          <w:sz w:val="28"/>
          <w:szCs w:val="28"/>
        </w:rPr>
        <w:t>.</w:t>
      </w:r>
      <w:r>
        <w:rPr>
          <w:b/>
          <w:sz w:val="28"/>
          <w:szCs w:val="28"/>
        </w:rPr>
        <w:tab/>
      </w:r>
      <w:r>
        <w:rPr>
          <w:b/>
          <w:sz w:val="28"/>
          <w:szCs w:val="28"/>
        </w:rPr>
        <w:tab/>
      </w:r>
      <w:proofErr w:type="spellStart"/>
      <w:r w:rsidR="006A49AA">
        <w:rPr>
          <w:b/>
          <w:sz w:val="28"/>
          <w:szCs w:val="28"/>
        </w:rPr>
        <w:t>sk</w:t>
      </w:r>
      <w:proofErr w:type="spellEnd"/>
      <w:r w:rsidR="006A49AA">
        <w:rPr>
          <w:b/>
          <w:sz w:val="28"/>
          <w:szCs w:val="28"/>
        </w:rPr>
        <w:t>.</w:t>
      </w:r>
      <w:r>
        <w:rPr>
          <w:b/>
          <w:sz w:val="28"/>
          <w:szCs w:val="28"/>
        </w:rPr>
        <w:t xml:space="preserve"> </w:t>
      </w:r>
      <w:r w:rsidR="006A49AA">
        <w:rPr>
          <w:b/>
          <w:sz w:val="28"/>
          <w:szCs w:val="28"/>
        </w:rPr>
        <w:t>I</w:t>
      </w:r>
      <w:r>
        <w:rPr>
          <w:b/>
          <w:sz w:val="28"/>
          <w:szCs w:val="28"/>
        </w:rPr>
        <w:t xml:space="preserve"> </w:t>
      </w:r>
      <w:r w:rsidR="006A49AA">
        <w:rPr>
          <w:b/>
          <w:sz w:val="28"/>
          <w:szCs w:val="28"/>
        </w:rPr>
        <w:t>+</w:t>
      </w:r>
      <w:r>
        <w:rPr>
          <w:b/>
          <w:sz w:val="28"/>
          <w:szCs w:val="28"/>
        </w:rPr>
        <w:t xml:space="preserve"> </w:t>
      </w:r>
      <w:r w:rsidR="006A49AA">
        <w:rPr>
          <w:b/>
          <w:sz w:val="28"/>
          <w:szCs w:val="28"/>
        </w:rPr>
        <w:t>J</w:t>
      </w:r>
      <w:r>
        <w:rPr>
          <w:b/>
          <w:sz w:val="28"/>
          <w:szCs w:val="28"/>
        </w:rPr>
        <w:br/>
      </w:r>
      <w:proofErr w:type="gramStart"/>
      <w:r w:rsidR="006A49AA">
        <w:rPr>
          <w:b/>
          <w:sz w:val="28"/>
          <w:szCs w:val="28"/>
        </w:rPr>
        <w:t>13</w:t>
      </w:r>
      <w:r>
        <w:rPr>
          <w:b/>
          <w:sz w:val="28"/>
          <w:szCs w:val="28"/>
        </w:rPr>
        <w:t>.</w:t>
      </w:r>
      <w:r w:rsidR="006A49AA">
        <w:rPr>
          <w:b/>
          <w:sz w:val="28"/>
          <w:szCs w:val="28"/>
        </w:rPr>
        <w:t>-19</w:t>
      </w:r>
      <w:proofErr w:type="gramEnd"/>
      <w:r>
        <w:rPr>
          <w:b/>
          <w:sz w:val="28"/>
          <w:szCs w:val="28"/>
        </w:rPr>
        <w:t>.</w:t>
      </w:r>
      <w:r>
        <w:rPr>
          <w:b/>
          <w:sz w:val="28"/>
          <w:szCs w:val="28"/>
        </w:rPr>
        <w:tab/>
      </w:r>
      <w:r>
        <w:rPr>
          <w:b/>
          <w:sz w:val="28"/>
          <w:szCs w:val="28"/>
        </w:rPr>
        <w:tab/>
      </w:r>
      <w:proofErr w:type="spellStart"/>
      <w:r w:rsidR="006A49AA">
        <w:rPr>
          <w:b/>
          <w:sz w:val="28"/>
          <w:szCs w:val="28"/>
        </w:rPr>
        <w:t>sk</w:t>
      </w:r>
      <w:proofErr w:type="spellEnd"/>
      <w:r w:rsidR="006A49AA">
        <w:rPr>
          <w:b/>
          <w:sz w:val="28"/>
          <w:szCs w:val="28"/>
        </w:rPr>
        <w:t>.</w:t>
      </w:r>
      <w:r>
        <w:rPr>
          <w:b/>
          <w:sz w:val="28"/>
          <w:szCs w:val="28"/>
        </w:rPr>
        <w:t xml:space="preserve"> </w:t>
      </w:r>
      <w:r w:rsidR="006A49AA">
        <w:rPr>
          <w:b/>
          <w:sz w:val="28"/>
          <w:szCs w:val="28"/>
        </w:rPr>
        <w:t>K</w:t>
      </w:r>
      <w:r>
        <w:rPr>
          <w:b/>
          <w:sz w:val="28"/>
          <w:szCs w:val="28"/>
        </w:rPr>
        <w:t xml:space="preserve"> </w:t>
      </w:r>
      <w:r w:rsidR="006A49AA">
        <w:rPr>
          <w:b/>
          <w:sz w:val="28"/>
          <w:szCs w:val="28"/>
        </w:rPr>
        <w:t>+</w:t>
      </w:r>
      <w:r>
        <w:rPr>
          <w:b/>
          <w:sz w:val="28"/>
          <w:szCs w:val="28"/>
        </w:rPr>
        <w:t xml:space="preserve"> </w:t>
      </w:r>
      <w:r w:rsidR="006A49AA">
        <w:rPr>
          <w:b/>
          <w:sz w:val="28"/>
          <w:szCs w:val="28"/>
        </w:rPr>
        <w:t>L</w:t>
      </w:r>
    </w:p>
    <w:p w:rsidR="00FD505E" w:rsidRDefault="00FD505E" w:rsidP="00FD505E">
      <w:pPr>
        <w:rPr>
          <w:b/>
          <w:sz w:val="28"/>
          <w:szCs w:val="28"/>
        </w:rPr>
      </w:pPr>
      <w:r>
        <w:rPr>
          <w:b/>
          <w:sz w:val="28"/>
          <w:szCs w:val="28"/>
        </w:rPr>
        <w:t>Hraje se dle pravidel fotbalu malých forem</w:t>
      </w:r>
    </w:p>
    <w:p w:rsidR="00FD505E" w:rsidRDefault="00FD505E" w:rsidP="00FD505E">
      <w:pPr>
        <w:rPr>
          <w:b/>
          <w:sz w:val="28"/>
          <w:szCs w:val="28"/>
        </w:rPr>
      </w:pPr>
      <w:r>
        <w:rPr>
          <w:b/>
          <w:sz w:val="28"/>
          <w:szCs w:val="28"/>
        </w:rPr>
        <w:t>Hrací doba:</w:t>
      </w:r>
      <w:r>
        <w:rPr>
          <w:b/>
          <w:sz w:val="28"/>
          <w:szCs w:val="28"/>
        </w:rPr>
        <w:tab/>
      </w:r>
      <w:r>
        <w:rPr>
          <w:b/>
          <w:sz w:val="28"/>
          <w:szCs w:val="28"/>
        </w:rPr>
        <w:tab/>
        <w:t>2 x 12 minut</w:t>
      </w:r>
      <w:r>
        <w:rPr>
          <w:b/>
          <w:sz w:val="28"/>
          <w:szCs w:val="28"/>
        </w:rPr>
        <w:br/>
        <w:t>Hrací plocha:</w:t>
      </w:r>
      <w:r>
        <w:rPr>
          <w:b/>
          <w:sz w:val="28"/>
          <w:szCs w:val="28"/>
        </w:rPr>
        <w:tab/>
        <w:t>45 x 23 (25) m</w:t>
      </w:r>
    </w:p>
    <w:p w:rsidR="00A31959" w:rsidRPr="002F052F" w:rsidRDefault="003A60DE" w:rsidP="00A31959">
      <w:pPr>
        <w:pStyle w:val="Odstavecseseznamem"/>
        <w:spacing w:after="120"/>
        <w:ind w:left="0" w:right="-851" w:firstLine="142"/>
        <w:rPr>
          <w:rFonts w:ascii="Calibri" w:hAnsi="Calibri"/>
          <w:b/>
          <w:color w:val="000000"/>
          <w:sz w:val="22"/>
          <w:szCs w:val="22"/>
          <w:u w:val="single"/>
        </w:rPr>
      </w:pPr>
      <w:r w:rsidRPr="004F66E5">
        <w:rPr>
          <w:rFonts w:ascii="Calibri" w:hAnsi="Calibri"/>
          <w:b/>
          <w:color w:val="00B050"/>
          <w:sz w:val="28"/>
          <w:szCs w:val="28"/>
          <w:u w:val="single"/>
        </w:rPr>
        <w:lastRenderedPageBreak/>
        <w:t>Pravidlo II</w:t>
      </w:r>
      <w:r>
        <w:rPr>
          <w:rFonts w:ascii="Calibri" w:hAnsi="Calibri"/>
          <w:b/>
          <w:color w:val="000000"/>
          <w:sz w:val="22"/>
          <w:szCs w:val="22"/>
          <w:u w:val="single"/>
        </w:rPr>
        <w:tab/>
      </w:r>
      <w:r>
        <w:rPr>
          <w:rFonts w:ascii="Calibri" w:hAnsi="Calibri"/>
          <w:b/>
          <w:color w:val="000000"/>
          <w:sz w:val="22"/>
          <w:szCs w:val="22"/>
          <w:u w:val="single"/>
        </w:rPr>
        <w:tab/>
      </w:r>
      <w:r w:rsidR="00A31959" w:rsidRPr="002F052F">
        <w:rPr>
          <w:rFonts w:ascii="Calibri" w:hAnsi="Calibri"/>
          <w:b/>
          <w:color w:val="000000"/>
          <w:sz w:val="22"/>
          <w:szCs w:val="22"/>
          <w:u w:val="single"/>
        </w:rPr>
        <w:t xml:space="preserve">Velikost, počet a rozmístění hřišť, rotace </w:t>
      </w:r>
      <w:proofErr w:type="spellStart"/>
      <w:r w:rsidR="00A31959" w:rsidRPr="002F052F">
        <w:rPr>
          <w:rFonts w:ascii="Calibri" w:hAnsi="Calibri"/>
          <w:b/>
          <w:color w:val="000000"/>
          <w:sz w:val="22"/>
          <w:szCs w:val="22"/>
          <w:u w:val="single"/>
        </w:rPr>
        <w:t>minitýmů</w:t>
      </w:r>
      <w:proofErr w:type="spellEnd"/>
    </w:p>
    <w:p w:rsidR="00A31959" w:rsidRPr="002F052F" w:rsidRDefault="00A31959" w:rsidP="00A31959">
      <w:pPr>
        <w:numPr>
          <w:ilvl w:val="0"/>
          <w:numId w:val="1"/>
        </w:numPr>
        <w:tabs>
          <w:tab w:val="left" w:pos="426"/>
        </w:tabs>
        <w:overflowPunct w:val="0"/>
        <w:autoSpaceDE w:val="0"/>
        <w:autoSpaceDN w:val="0"/>
        <w:adjustRightInd w:val="0"/>
        <w:spacing w:after="60" w:line="240" w:lineRule="auto"/>
        <w:ind w:left="426" w:right="-851" w:hanging="284"/>
        <w:jc w:val="both"/>
        <w:rPr>
          <w:b/>
          <w:color w:val="000000"/>
        </w:rPr>
      </w:pPr>
      <w:r w:rsidRPr="002F052F">
        <w:rPr>
          <w:b/>
          <w:color w:val="000000"/>
        </w:rPr>
        <w:t>„</w:t>
      </w:r>
      <w:proofErr w:type="spellStart"/>
      <w:proofErr w:type="gramStart"/>
      <w:r w:rsidRPr="002F052F">
        <w:rPr>
          <w:b/>
          <w:color w:val="000000"/>
        </w:rPr>
        <w:t>Minihřiště</w:t>
      </w:r>
      <w:proofErr w:type="spellEnd"/>
      <w:r w:rsidRPr="002F052F">
        <w:rPr>
          <w:b/>
          <w:color w:val="000000"/>
        </w:rPr>
        <w:t xml:space="preserve">“ </w:t>
      </w:r>
      <w:r w:rsidR="00FD505E">
        <w:rPr>
          <w:b/>
          <w:color w:val="000000"/>
        </w:rPr>
        <w:t xml:space="preserve"> </w:t>
      </w:r>
      <w:r w:rsidR="00FD505E" w:rsidRPr="00FD505E">
        <w:rPr>
          <w:color w:val="000000"/>
        </w:rPr>
        <w:t>4</w:t>
      </w:r>
      <w:r w:rsidRPr="00FD505E">
        <w:rPr>
          <w:color w:val="000000"/>
        </w:rPr>
        <w:t>5</w:t>
      </w:r>
      <w:proofErr w:type="gramEnd"/>
      <w:r w:rsidR="00FD505E" w:rsidRPr="00FD505E">
        <w:rPr>
          <w:color w:val="000000"/>
        </w:rPr>
        <w:t xml:space="preserve"> </w:t>
      </w:r>
      <w:r w:rsidRPr="00FD505E">
        <w:rPr>
          <w:color w:val="000000"/>
        </w:rPr>
        <w:t>x</w:t>
      </w:r>
      <w:r w:rsidR="00FD505E" w:rsidRPr="00FD505E">
        <w:rPr>
          <w:color w:val="000000"/>
        </w:rPr>
        <w:t xml:space="preserve"> 23 (25) </w:t>
      </w:r>
      <w:r w:rsidRPr="00FD505E">
        <w:rPr>
          <w:color w:val="000000"/>
        </w:rPr>
        <w:t>m</w:t>
      </w:r>
      <w:r w:rsidRPr="002F052F">
        <w:rPr>
          <w:b/>
          <w:color w:val="000000"/>
        </w:rPr>
        <w:t xml:space="preserve">, 2 </w:t>
      </w:r>
      <w:proofErr w:type="spellStart"/>
      <w:r w:rsidRPr="002F052F">
        <w:rPr>
          <w:b/>
          <w:color w:val="000000"/>
        </w:rPr>
        <w:t>minihřiště</w:t>
      </w:r>
      <w:proofErr w:type="spellEnd"/>
      <w:r w:rsidRPr="002F052F">
        <w:rPr>
          <w:b/>
          <w:color w:val="000000"/>
        </w:rPr>
        <w:t xml:space="preserve"> na půlce, případné další na druhé polovině. „</w:t>
      </w:r>
      <w:proofErr w:type="spellStart"/>
      <w:r w:rsidRPr="002F052F">
        <w:rPr>
          <w:b/>
          <w:color w:val="000000"/>
        </w:rPr>
        <w:t>Minihřiště</w:t>
      </w:r>
      <w:proofErr w:type="spellEnd"/>
      <w:r w:rsidRPr="002F052F">
        <w:rPr>
          <w:b/>
          <w:color w:val="000000"/>
        </w:rPr>
        <w:t xml:space="preserve">“ </w:t>
      </w:r>
      <w:r w:rsidRPr="002F052F">
        <w:rPr>
          <w:rFonts w:eastAsia="Times New Roman" w:cs="Arial"/>
          <w:b/>
          <w:color w:val="000000"/>
          <w:lang w:eastAsia="cs-CZ"/>
        </w:rPr>
        <w:t>je vymezeno postranními čárami velkého hřiště, čárami jiné barvy</w:t>
      </w:r>
      <w:r w:rsidRPr="002F052F">
        <w:rPr>
          <w:b/>
          <w:color w:val="000000"/>
        </w:rPr>
        <w:t>, nebo pomocí nízkých met, barevně odlišených v místech vymezujících PÚ a půlku hřiště.</w:t>
      </w:r>
      <w:r w:rsidRPr="002F052F">
        <w:rPr>
          <w:color w:val="000000"/>
        </w:rPr>
        <w:t xml:space="preserve"> </w:t>
      </w:r>
      <w:r w:rsidRPr="002F052F">
        <w:rPr>
          <w:b/>
          <w:color w:val="000000"/>
        </w:rPr>
        <w:t xml:space="preserve">Mety rozmístíme s rozestupem do </w:t>
      </w:r>
      <w:smartTag w:uri="urn:schemas-microsoft-com:office:smarttags" w:element="metricconverter">
        <w:smartTagPr>
          <w:attr w:name="ProductID" w:val="4 m"/>
        </w:smartTagPr>
        <w:r w:rsidRPr="002F052F">
          <w:rPr>
            <w:b/>
            <w:color w:val="000000"/>
          </w:rPr>
          <w:t>4 m</w:t>
        </w:r>
      </w:smartTag>
      <w:r w:rsidRPr="002F052F">
        <w:rPr>
          <w:b/>
          <w:color w:val="000000"/>
        </w:rPr>
        <w:t xml:space="preserve">, aby hráčům dostatečně ukazovaly, kde je hranice hřiště. </w:t>
      </w:r>
    </w:p>
    <w:p w:rsidR="00A31959" w:rsidRPr="002F052F" w:rsidRDefault="00A31959" w:rsidP="00A31959">
      <w:pPr>
        <w:numPr>
          <w:ilvl w:val="0"/>
          <w:numId w:val="1"/>
        </w:numPr>
        <w:tabs>
          <w:tab w:val="left" w:pos="426"/>
        </w:tabs>
        <w:overflowPunct w:val="0"/>
        <w:autoSpaceDE w:val="0"/>
        <w:autoSpaceDN w:val="0"/>
        <w:adjustRightInd w:val="0"/>
        <w:spacing w:after="60" w:line="240" w:lineRule="auto"/>
        <w:ind w:left="426" w:right="-851" w:hanging="284"/>
        <w:jc w:val="both"/>
        <w:rPr>
          <w:color w:val="000000"/>
        </w:rPr>
      </w:pPr>
      <w:r w:rsidRPr="002F052F">
        <w:rPr>
          <w:b/>
          <w:color w:val="000000"/>
        </w:rPr>
        <w:t>PÚ je vymezeno pomyslnou čárou ve vzdálenosti 5,5m, od brankových čar „</w:t>
      </w:r>
      <w:proofErr w:type="spellStart"/>
      <w:r w:rsidRPr="002F052F">
        <w:rPr>
          <w:b/>
          <w:color w:val="000000"/>
        </w:rPr>
        <w:t>minihřišť</w:t>
      </w:r>
      <w:proofErr w:type="spellEnd"/>
      <w:r w:rsidRPr="002F052F">
        <w:rPr>
          <w:b/>
          <w:color w:val="000000"/>
        </w:rPr>
        <w:t xml:space="preserve">, </w:t>
      </w:r>
      <w:r w:rsidRPr="002F052F">
        <w:rPr>
          <w:rFonts w:eastAsia="Times New Roman" w:cs="Arial"/>
          <w:b/>
          <w:color w:val="000000"/>
          <w:lang w:eastAsia="cs-CZ"/>
        </w:rPr>
        <w:t>přes celou šířku „</w:t>
      </w:r>
      <w:proofErr w:type="spellStart"/>
      <w:r w:rsidRPr="002F052F">
        <w:rPr>
          <w:rFonts w:eastAsia="Times New Roman" w:cs="Arial"/>
          <w:b/>
          <w:color w:val="000000"/>
          <w:lang w:eastAsia="cs-CZ"/>
        </w:rPr>
        <w:t>minihřiště</w:t>
      </w:r>
      <w:proofErr w:type="spellEnd"/>
      <w:r w:rsidRPr="002F052F">
        <w:rPr>
          <w:rFonts w:eastAsia="Times New Roman" w:cs="Arial"/>
          <w:b/>
          <w:color w:val="000000"/>
          <w:lang w:eastAsia="cs-CZ"/>
        </w:rPr>
        <w:t xml:space="preserve">“ a na postranních čárách, barevně odlišenými metami, nebo i přídavnými metami či praporky </w:t>
      </w:r>
      <w:r w:rsidRPr="002F052F">
        <w:rPr>
          <w:b/>
          <w:color w:val="000000"/>
        </w:rPr>
        <w:t>ve vzdálenosti 0,75-1m od čáry „</w:t>
      </w:r>
      <w:proofErr w:type="spellStart"/>
      <w:r w:rsidRPr="002F052F">
        <w:rPr>
          <w:b/>
          <w:color w:val="000000"/>
        </w:rPr>
        <w:t>minihřiště</w:t>
      </w:r>
      <w:proofErr w:type="spellEnd"/>
      <w:r w:rsidRPr="002F052F">
        <w:rPr>
          <w:b/>
          <w:color w:val="000000"/>
        </w:rPr>
        <w:t xml:space="preserve">“. </w:t>
      </w:r>
      <w:r w:rsidRPr="002F052F">
        <w:rPr>
          <w:rFonts w:eastAsia="Times New Roman" w:cs="Arial"/>
          <w:b/>
          <w:color w:val="000000"/>
          <w:lang w:eastAsia="cs-CZ"/>
        </w:rPr>
        <w:t>K vymezení lze využít prodlouženou čáru brankového území velkého hřiště,</w:t>
      </w:r>
      <w:r w:rsidRPr="002F052F">
        <w:rPr>
          <w:b/>
          <w:color w:val="000000"/>
        </w:rPr>
        <w:t xml:space="preserve"> Posunuté mety jsou průběžně opravovány určenými osobami, kromě hráčů.</w:t>
      </w:r>
      <w:r w:rsidRPr="002F052F">
        <w:rPr>
          <w:color w:val="000000"/>
        </w:rPr>
        <w:t xml:space="preserve"> </w:t>
      </w:r>
    </w:p>
    <w:p w:rsidR="00A31959" w:rsidRPr="002F052F" w:rsidRDefault="00A31959" w:rsidP="00A31959">
      <w:pPr>
        <w:tabs>
          <w:tab w:val="left" w:pos="567"/>
        </w:tabs>
        <w:overflowPunct w:val="0"/>
        <w:autoSpaceDE w:val="0"/>
        <w:autoSpaceDN w:val="0"/>
        <w:adjustRightInd w:val="0"/>
        <w:spacing w:after="60" w:line="240" w:lineRule="auto"/>
        <w:ind w:left="426" w:right="-851"/>
        <w:jc w:val="both"/>
        <w:rPr>
          <w:color w:val="000000"/>
        </w:rPr>
      </w:pPr>
      <w:r w:rsidRPr="00AA1B37">
        <w:rPr>
          <w:color w:val="000000"/>
          <w:highlight w:val="yellow"/>
          <w:u w:val="single"/>
        </w:rPr>
        <w:t>Doporučení:</w:t>
      </w:r>
      <w:r w:rsidRPr="002F052F">
        <w:rPr>
          <w:color w:val="000000"/>
        </w:rPr>
        <w:t xml:space="preserve"> opravování posunutých met zajišťují členové realizačních týmů, rozhodčí, určení pomocníci z řad rodičů a podobně. Vzhledem k pomyslným čarám je třeba, aby rozhodčí i trenéři přistupovali k různým omezením vyplývajícím z pravidel (např. malá domů) s citem.</w:t>
      </w:r>
    </w:p>
    <w:p w:rsidR="00A31959" w:rsidRPr="002F052F" w:rsidRDefault="00A31959" w:rsidP="00A31959">
      <w:pPr>
        <w:pStyle w:val="Nadpis1"/>
        <w:overflowPunct w:val="0"/>
        <w:autoSpaceDE w:val="0"/>
        <w:autoSpaceDN w:val="0"/>
        <w:adjustRightInd w:val="0"/>
        <w:spacing w:line="240" w:lineRule="auto"/>
        <w:ind w:left="142" w:right="-851"/>
        <w:jc w:val="both"/>
        <w:rPr>
          <w:rFonts w:ascii="Calibri" w:hAnsi="Calibri" w:cs="Arial"/>
          <w:color w:val="000000"/>
          <w:sz w:val="22"/>
          <w:szCs w:val="22"/>
          <w:u w:val="single"/>
        </w:rPr>
      </w:pPr>
      <w:r w:rsidRPr="004F66E5">
        <w:rPr>
          <w:rFonts w:ascii="Calibri" w:hAnsi="Calibri" w:cs="Arial"/>
          <w:color w:val="00B050"/>
          <w:sz w:val="28"/>
          <w:szCs w:val="28"/>
          <w:u w:val="single"/>
        </w:rPr>
        <w:t>Pravidlo V</w:t>
      </w:r>
      <w:r w:rsidR="003A60DE">
        <w:rPr>
          <w:rFonts w:ascii="Calibri" w:hAnsi="Calibri" w:cs="Arial"/>
          <w:color w:val="000000"/>
          <w:sz w:val="22"/>
          <w:szCs w:val="22"/>
          <w:u w:val="single"/>
        </w:rPr>
        <w:tab/>
      </w:r>
      <w:r w:rsidR="003A60DE">
        <w:rPr>
          <w:rFonts w:ascii="Calibri" w:hAnsi="Calibri" w:cs="Arial"/>
          <w:color w:val="000000"/>
          <w:sz w:val="22"/>
          <w:szCs w:val="22"/>
          <w:u w:val="single"/>
        </w:rPr>
        <w:tab/>
      </w:r>
      <w:r w:rsidRPr="002F052F">
        <w:rPr>
          <w:rFonts w:ascii="Calibri" w:hAnsi="Calibri" w:cs="Arial"/>
          <w:color w:val="000000"/>
          <w:sz w:val="22"/>
          <w:szCs w:val="22"/>
          <w:u w:val="single"/>
        </w:rPr>
        <w:t>Míč</w:t>
      </w:r>
    </w:p>
    <w:p w:rsidR="00A31959" w:rsidRPr="002F052F" w:rsidRDefault="00A31959" w:rsidP="00A31959">
      <w:pPr>
        <w:tabs>
          <w:tab w:val="left" w:pos="567"/>
        </w:tabs>
        <w:spacing w:after="0"/>
        <w:ind w:left="426" w:right="-851"/>
        <w:rPr>
          <w:b/>
          <w:color w:val="000000"/>
        </w:rPr>
      </w:pPr>
      <w:r w:rsidRPr="002F052F">
        <w:rPr>
          <w:b/>
          <w:color w:val="000000"/>
        </w:rPr>
        <w:t>V kategoriích U10 – U11 se hraje s míči o velikosti 3, hmotnost: 250-310g, obvod: 57-62cm</w:t>
      </w:r>
    </w:p>
    <w:p w:rsidR="00A31959" w:rsidRPr="002F052F" w:rsidRDefault="00A31959" w:rsidP="00A31959">
      <w:pPr>
        <w:tabs>
          <w:tab w:val="left" w:pos="567"/>
        </w:tabs>
        <w:spacing w:after="0"/>
        <w:ind w:left="426" w:right="-851"/>
        <w:rPr>
          <w:b/>
          <w:color w:val="000000"/>
        </w:rPr>
      </w:pPr>
      <w:r w:rsidRPr="002F052F">
        <w:rPr>
          <w:b/>
          <w:color w:val="000000"/>
        </w:rPr>
        <w:t xml:space="preserve"> nebo </w:t>
      </w:r>
      <w:r>
        <w:rPr>
          <w:b/>
          <w:color w:val="000000"/>
        </w:rPr>
        <w:t xml:space="preserve">míči velikosti </w:t>
      </w:r>
      <w:proofErr w:type="gramStart"/>
      <w:r>
        <w:rPr>
          <w:b/>
          <w:color w:val="000000"/>
        </w:rPr>
        <w:t xml:space="preserve">č. </w:t>
      </w:r>
      <w:r w:rsidRPr="002F052F">
        <w:rPr>
          <w:b/>
          <w:color w:val="000000"/>
        </w:rPr>
        <w:t>4  (hmotnost</w:t>
      </w:r>
      <w:proofErr w:type="gramEnd"/>
      <w:r w:rsidRPr="002F052F">
        <w:rPr>
          <w:b/>
          <w:color w:val="000000"/>
        </w:rPr>
        <w:t xml:space="preserve"> 290-390g, obvod 63-</w:t>
      </w:r>
      <w:smartTag w:uri="urn:schemas-microsoft-com:office:smarttags" w:element="metricconverter">
        <w:smartTagPr>
          <w:attr w:name="ProductID" w:val="66 cm"/>
        </w:smartTagPr>
        <w:r w:rsidRPr="002F052F">
          <w:rPr>
            <w:b/>
            <w:color w:val="000000"/>
          </w:rPr>
          <w:t>66 cm</w:t>
        </w:r>
      </w:smartTag>
      <w:r w:rsidRPr="002F052F">
        <w:rPr>
          <w:b/>
          <w:color w:val="000000"/>
        </w:rPr>
        <w:t>)</w:t>
      </w:r>
    </w:p>
    <w:p w:rsidR="00A31959" w:rsidRPr="002F052F" w:rsidRDefault="00A31959" w:rsidP="00A31959">
      <w:pPr>
        <w:tabs>
          <w:tab w:val="left" w:pos="567"/>
        </w:tabs>
        <w:spacing w:after="0"/>
        <w:ind w:left="426" w:right="-851"/>
        <w:rPr>
          <w:color w:val="000000"/>
          <w:u w:val="single"/>
        </w:rPr>
      </w:pPr>
      <w:r w:rsidRPr="00AA1B37">
        <w:rPr>
          <w:color w:val="000000"/>
          <w:highlight w:val="yellow"/>
          <w:u w:val="single"/>
        </w:rPr>
        <w:t>Vysvětlení:</w:t>
      </w:r>
      <w:r w:rsidRPr="002F052F">
        <w:rPr>
          <w:color w:val="000000"/>
          <w:u w:val="single"/>
        </w:rPr>
        <w:t xml:space="preserve"> </w:t>
      </w:r>
    </w:p>
    <w:p w:rsidR="00A31959" w:rsidRPr="002F052F" w:rsidRDefault="00A31959" w:rsidP="00A31959">
      <w:pPr>
        <w:tabs>
          <w:tab w:val="left" w:pos="567"/>
        </w:tabs>
        <w:spacing w:line="240" w:lineRule="auto"/>
        <w:ind w:left="426" w:right="-851"/>
        <w:jc w:val="both"/>
        <w:rPr>
          <w:color w:val="000000"/>
        </w:rPr>
      </w:pPr>
      <w:r w:rsidRPr="002F052F">
        <w:rPr>
          <w:color w:val="000000"/>
        </w:rPr>
        <w:t>Obecně jde o to, aby hráči měli možnost míč ovládat použitím jemnějších struktur řízení pohybu (koordinace) a ne se ho snažit pouze silou ukopnout, což je pro rozvoj technických dovedností s míčem zhoubné.</w:t>
      </w:r>
      <w:r w:rsidRPr="002F052F">
        <w:rPr>
          <w:b/>
          <w:color w:val="000000"/>
        </w:rPr>
        <w:t xml:space="preserve"> </w:t>
      </w:r>
      <w:r w:rsidRPr="002F052F">
        <w:rPr>
          <w:color w:val="000000"/>
        </w:rPr>
        <w:t>Pro trénink i utkání je doporučeno při zvolení míče č.</w:t>
      </w:r>
      <w:r>
        <w:rPr>
          <w:color w:val="000000"/>
        </w:rPr>
        <w:t xml:space="preserve"> </w:t>
      </w:r>
      <w:r w:rsidRPr="002F052F">
        <w:rPr>
          <w:color w:val="000000"/>
        </w:rPr>
        <w:t>4 použít variantu odlehčený.</w:t>
      </w:r>
      <w:r w:rsidRPr="002F052F">
        <w:rPr>
          <w:b/>
          <w:color w:val="000000"/>
        </w:rPr>
        <w:t xml:space="preserve"> </w:t>
      </w:r>
      <w:r w:rsidRPr="002F052F">
        <w:rPr>
          <w:color w:val="000000"/>
        </w:rPr>
        <w:t>(hmotnost 290-320g)</w:t>
      </w:r>
    </w:p>
    <w:p w:rsidR="00A31959" w:rsidRPr="002F052F" w:rsidRDefault="00A31959" w:rsidP="00A31959">
      <w:pPr>
        <w:tabs>
          <w:tab w:val="left" w:pos="709"/>
        </w:tabs>
        <w:spacing w:after="0"/>
        <w:ind w:left="142" w:right="-851" w:hanging="142"/>
        <w:rPr>
          <w:b/>
          <w:color w:val="000000"/>
          <w:u w:val="single"/>
        </w:rPr>
      </w:pPr>
      <w:r w:rsidRPr="004F66E5">
        <w:rPr>
          <w:b/>
          <w:color w:val="00B050"/>
          <w:sz w:val="28"/>
          <w:szCs w:val="28"/>
          <w:u w:val="single"/>
        </w:rPr>
        <w:t>Pravidlo VII</w:t>
      </w:r>
      <w:r w:rsidR="003A60DE">
        <w:rPr>
          <w:b/>
          <w:color w:val="000000"/>
          <w:u w:val="single"/>
        </w:rPr>
        <w:tab/>
      </w:r>
      <w:r w:rsidR="003A60DE">
        <w:rPr>
          <w:b/>
          <w:color w:val="000000"/>
          <w:u w:val="single"/>
        </w:rPr>
        <w:tab/>
      </w:r>
      <w:r w:rsidRPr="002F052F">
        <w:rPr>
          <w:b/>
          <w:color w:val="000000"/>
          <w:u w:val="single"/>
        </w:rPr>
        <w:t>Střídání hráčů</w:t>
      </w:r>
    </w:p>
    <w:p w:rsidR="00A31959" w:rsidRPr="002F052F" w:rsidRDefault="00A31959" w:rsidP="00A31959">
      <w:pPr>
        <w:tabs>
          <w:tab w:val="left" w:pos="426"/>
        </w:tabs>
        <w:overflowPunct w:val="0"/>
        <w:autoSpaceDE w:val="0"/>
        <w:autoSpaceDN w:val="0"/>
        <w:adjustRightInd w:val="0"/>
        <w:spacing w:after="0" w:line="240" w:lineRule="auto"/>
        <w:ind w:left="426" w:right="-851"/>
        <w:jc w:val="both"/>
        <w:rPr>
          <w:strike/>
          <w:color w:val="000000"/>
        </w:rPr>
      </w:pPr>
      <w:r w:rsidRPr="002F052F">
        <w:rPr>
          <w:rFonts w:eastAsia="Times New Roman"/>
          <w:b/>
          <w:color w:val="000000"/>
          <w:lang w:eastAsia="cs-CZ"/>
        </w:rPr>
        <w:t xml:space="preserve">Střídání je opakované a lze je provádět pouze v přerušené hře.  Hráč, který byl vystřídán, se smí v témže utkání znovu vrátit na hrací plochu a zúčastnit se další hry. Střídání se týká všech hráčů uvedených v zápise o utkání. Střídání hráčů musí být oznámeno rozhodčímu a při přerušení hry se provede co nejrychleji, aby nedocházelo k promarňování doby hry.  Hráči, kteří jdou na hrací plochu, musí být připraveni u lavičky pro  příslušníky družstva v prostoru technické zóny a hráči, kteří z hrací plochy odcházejí, ji mohou opustit kdekoliv, tedy i na opačné straně hrací plochy, za brankou apod.  Není omezen celkový počet střídání, ani počet střídání jednoho hráče, vyměněný hráč se může zapojit do hry kdykoliv výše uvedeným způsobem.  Za správné provádění výměny hráčů i jejich správný počet na hrací ploše zodpovídá trenér, či vedoucí  družstva.  V případě, že rozhodčí zjistí vyšší počet hráčů z jednoho týmu na hrací ploše, hru přeruší (pokud neuplatní výhodu ve hře) a  upozorní trenéra, aby přebývající hráče odvolal  z hrací plochy.  Hru naváže  NVK v místě, kde byl míč v okamžiku přerušení hry.  </w:t>
      </w:r>
      <w:r w:rsidRPr="0099249C">
        <w:rPr>
          <w:rFonts w:eastAsia="Times New Roman"/>
          <w:b/>
          <w:color w:val="FF0000"/>
          <w:lang w:eastAsia="cs-CZ"/>
        </w:rPr>
        <w:t>Pokud byl uvnitř PÚ</w:t>
      </w:r>
      <w:r>
        <w:rPr>
          <w:rFonts w:eastAsia="Times New Roman"/>
          <w:b/>
          <w:color w:val="FF0000"/>
          <w:lang w:eastAsia="cs-CZ"/>
        </w:rPr>
        <w:t>,</w:t>
      </w:r>
      <w:r w:rsidRPr="0099249C">
        <w:rPr>
          <w:rFonts w:eastAsia="Times New Roman"/>
          <w:b/>
          <w:color w:val="FF0000"/>
          <w:lang w:eastAsia="cs-CZ"/>
        </w:rPr>
        <w:t xml:space="preserve"> pak je rozehra z hranice PÚ.</w:t>
      </w:r>
      <w:r w:rsidRPr="002F052F">
        <w:rPr>
          <w:color w:val="000000"/>
        </w:rPr>
        <w:t xml:space="preserve"> </w:t>
      </w:r>
      <w:r w:rsidRPr="002F052F">
        <w:rPr>
          <w:b/>
          <w:color w:val="000000"/>
        </w:rPr>
        <w:t>V utkání hraném souběžně na více „</w:t>
      </w:r>
      <w:proofErr w:type="spellStart"/>
      <w:r w:rsidRPr="002F052F">
        <w:rPr>
          <w:b/>
          <w:color w:val="000000"/>
        </w:rPr>
        <w:t>minihřištích</w:t>
      </w:r>
      <w:proofErr w:type="spellEnd"/>
      <w:r w:rsidRPr="002F052F">
        <w:rPr>
          <w:b/>
          <w:color w:val="000000"/>
        </w:rPr>
        <w:t>“, je střídáním možné hráče posunout na jiné „</w:t>
      </w:r>
      <w:proofErr w:type="spellStart"/>
      <w:r w:rsidRPr="002F052F">
        <w:rPr>
          <w:b/>
          <w:color w:val="000000"/>
        </w:rPr>
        <w:t>minihřiště</w:t>
      </w:r>
      <w:proofErr w:type="spellEnd"/>
      <w:r w:rsidRPr="002F052F">
        <w:rPr>
          <w:b/>
          <w:color w:val="000000"/>
        </w:rPr>
        <w:t>“</w:t>
      </w:r>
    </w:p>
    <w:p w:rsidR="006A49AA" w:rsidRDefault="006A49AA" w:rsidP="001A38D6">
      <w:pPr>
        <w:rPr>
          <w:b/>
          <w:sz w:val="28"/>
          <w:szCs w:val="28"/>
        </w:rPr>
      </w:pPr>
    </w:p>
    <w:p w:rsidR="00D358A5" w:rsidRPr="002F052F" w:rsidRDefault="00D358A5" w:rsidP="00D358A5">
      <w:pPr>
        <w:tabs>
          <w:tab w:val="left" w:pos="567"/>
        </w:tabs>
        <w:overflowPunct w:val="0"/>
        <w:autoSpaceDE w:val="0"/>
        <w:autoSpaceDN w:val="0"/>
        <w:adjustRightInd w:val="0"/>
        <w:spacing w:before="240" w:after="60" w:line="240" w:lineRule="auto"/>
        <w:ind w:left="153" w:right="-851"/>
        <w:jc w:val="both"/>
        <w:rPr>
          <w:b/>
          <w:color w:val="000000"/>
          <w:u w:val="single"/>
        </w:rPr>
      </w:pPr>
      <w:r w:rsidRPr="004F66E5">
        <w:rPr>
          <w:b/>
          <w:color w:val="00B050"/>
          <w:sz w:val="28"/>
          <w:szCs w:val="28"/>
          <w:u w:val="single"/>
        </w:rPr>
        <w:t>Pravidlo VIII</w:t>
      </w:r>
      <w:r w:rsidR="003A60DE">
        <w:rPr>
          <w:b/>
          <w:color w:val="000000"/>
          <w:u w:val="single"/>
        </w:rPr>
        <w:tab/>
      </w:r>
      <w:r w:rsidR="003A60DE">
        <w:rPr>
          <w:b/>
          <w:color w:val="000000"/>
          <w:u w:val="single"/>
        </w:rPr>
        <w:tab/>
      </w:r>
      <w:r w:rsidRPr="002F052F">
        <w:rPr>
          <w:b/>
          <w:color w:val="000000"/>
          <w:u w:val="single"/>
        </w:rPr>
        <w:t>Zakázaná hra</w:t>
      </w: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b/>
          <w:color w:val="000000"/>
        </w:rPr>
      </w:pPr>
      <w:r w:rsidRPr="002F052F">
        <w:rPr>
          <w:b/>
          <w:color w:val="000000"/>
        </w:rPr>
        <w:t>Hraje se podle pravidla 12 pravidel fotbalu s těmito odchylkami:</w:t>
      </w:r>
    </w:p>
    <w:p w:rsidR="00D358A5" w:rsidRPr="002F052F" w:rsidRDefault="00D358A5" w:rsidP="00D358A5">
      <w:pPr>
        <w:numPr>
          <w:ilvl w:val="0"/>
          <w:numId w:val="2"/>
        </w:numPr>
        <w:tabs>
          <w:tab w:val="left" w:pos="426"/>
        </w:tabs>
        <w:overflowPunct w:val="0"/>
        <w:autoSpaceDE w:val="0"/>
        <w:autoSpaceDN w:val="0"/>
        <w:adjustRightInd w:val="0"/>
        <w:spacing w:after="60" w:line="240" w:lineRule="auto"/>
        <w:ind w:left="426" w:right="-851" w:hanging="284"/>
        <w:jc w:val="both"/>
        <w:rPr>
          <w:color w:val="000000"/>
        </w:rPr>
      </w:pPr>
      <w:r w:rsidRPr="002F052F">
        <w:rPr>
          <w:b/>
          <w:color w:val="000000"/>
        </w:rPr>
        <w:t xml:space="preserve">Pokud je zahrána “malá domů“nohou, brankář ji nesmí chytit rukama. </w:t>
      </w:r>
      <w:r w:rsidRPr="002F052F">
        <w:rPr>
          <w:b/>
          <w:color w:val="000000"/>
          <w:lang w:eastAsia="cs-CZ"/>
        </w:rPr>
        <w:t>Pokud branká</w:t>
      </w:r>
      <w:r w:rsidRPr="002F052F">
        <w:rPr>
          <w:rFonts w:cs="TimesNewRoman"/>
          <w:b/>
          <w:color w:val="000000"/>
          <w:lang w:eastAsia="cs-CZ"/>
        </w:rPr>
        <w:t xml:space="preserve">ř </w:t>
      </w:r>
      <w:r w:rsidRPr="002F052F">
        <w:rPr>
          <w:b/>
          <w:color w:val="000000"/>
          <w:lang w:eastAsia="cs-CZ"/>
        </w:rPr>
        <w:t>chytí rukou „malou dom</w:t>
      </w:r>
      <w:r w:rsidRPr="002F052F">
        <w:rPr>
          <w:rFonts w:cs="TimesNewRoman"/>
          <w:b/>
          <w:color w:val="000000"/>
          <w:lang w:eastAsia="cs-CZ"/>
        </w:rPr>
        <w:t>ů</w:t>
      </w:r>
      <w:r w:rsidRPr="002F052F">
        <w:rPr>
          <w:b/>
          <w:color w:val="000000"/>
          <w:lang w:eastAsia="cs-CZ"/>
        </w:rPr>
        <w:t>“ od svého spoluhrá</w:t>
      </w:r>
      <w:r w:rsidRPr="002F052F">
        <w:rPr>
          <w:rFonts w:cs="TimesNewRoman"/>
          <w:b/>
          <w:color w:val="000000"/>
          <w:lang w:eastAsia="cs-CZ"/>
        </w:rPr>
        <w:t>č</w:t>
      </w:r>
      <w:r w:rsidRPr="002F052F">
        <w:rPr>
          <w:b/>
          <w:color w:val="000000"/>
          <w:lang w:eastAsia="cs-CZ"/>
        </w:rPr>
        <w:t xml:space="preserve">e, bude tým potrestán nepřímým volným kopem z hranice PÚ na vertikální linii přestupku. </w:t>
      </w:r>
    </w:p>
    <w:p w:rsidR="00D358A5" w:rsidRPr="002F052F" w:rsidRDefault="00D358A5" w:rsidP="00D358A5">
      <w:pPr>
        <w:numPr>
          <w:ilvl w:val="0"/>
          <w:numId w:val="2"/>
        </w:numPr>
        <w:tabs>
          <w:tab w:val="left" w:pos="426"/>
        </w:tabs>
        <w:overflowPunct w:val="0"/>
        <w:autoSpaceDE w:val="0"/>
        <w:autoSpaceDN w:val="0"/>
        <w:adjustRightInd w:val="0"/>
        <w:spacing w:after="60" w:line="240" w:lineRule="auto"/>
        <w:ind w:left="426" w:right="-851" w:hanging="284"/>
        <w:jc w:val="both"/>
        <w:rPr>
          <w:color w:val="000000"/>
        </w:rPr>
      </w:pPr>
      <w:r w:rsidRPr="002F052F">
        <w:rPr>
          <w:b/>
          <w:color w:val="000000"/>
        </w:rPr>
        <w:t xml:space="preserve">Pokud se dotkne míče brankář rukou opětovně po té, co jej z rukou pustil, aniž by se mezitím někdo jiný míče dotknul, je tým potrestán nepřímým volným kopem </w:t>
      </w:r>
      <w:r w:rsidRPr="002F052F">
        <w:rPr>
          <w:b/>
          <w:color w:val="000000"/>
          <w:lang w:eastAsia="cs-CZ"/>
        </w:rPr>
        <w:t>z hranice PÚ na vertikální linii přestupku</w:t>
      </w:r>
      <w:r w:rsidRPr="002F052F">
        <w:rPr>
          <w:b/>
          <w:color w:val="000000"/>
        </w:rPr>
        <w:t xml:space="preserve">. </w:t>
      </w:r>
    </w:p>
    <w:p w:rsidR="00D358A5" w:rsidRPr="002F052F" w:rsidRDefault="00D358A5" w:rsidP="00D358A5">
      <w:pPr>
        <w:numPr>
          <w:ilvl w:val="0"/>
          <w:numId w:val="2"/>
        </w:numPr>
        <w:tabs>
          <w:tab w:val="left" w:pos="426"/>
        </w:tabs>
        <w:overflowPunct w:val="0"/>
        <w:autoSpaceDE w:val="0"/>
        <w:autoSpaceDN w:val="0"/>
        <w:adjustRightInd w:val="0"/>
        <w:spacing w:after="60" w:line="240" w:lineRule="auto"/>
        <w:ind w:left="426" w:right="-851" w:hanging="284"/>
        <w:jc w:val="both"/>
        <w:rPr>
          <w:color w:val="000000"/>
        </w:rPr>
      </w:pPr>
      <w:r w:rsidRPr="002F052F">
        <w:rPr>
          <w:b/>
          <w:color w:val="000000"/>
        </w:rPr>
        <w:t>Brankář musí po jakémkoliv chycení míče dát míč do 6 vteřin na zem, nebo rozehrát. Pokud by dle rozhodčího držel brankař míč v rukou déle, vyžádá si rozhodčí míč a podá jej druhému týmu na půlku hřiště.</w:t>
      </w:r>
      <w:r>
        <w:rPr>
          <w:b/>
          <w:color w:val="000000"/>
        </w:rPr>
        <w:t xml:space="preserve"> </w:t>
      </w:r>
      <w:r w:rsidRPr="002F052F">
        <w:rPr>
          <w:b/>
          <w:color w:val="000000"/>
        </w:rPr>
        <w:t xml:space="preserve">Míč musí být podán volnému hráči, tak aby ho nedostal do zjevné nevýhody. </w:t>
      </w:r>
    </w:p>
    <w:p w:rsidR="00D358A5" w:rsidRPr="002F052F" w:rsidRDefault="00D358A5" w:rsidP="00D358A5">
      <w:pPr>
        <w:tabs>
          <w:tab w:val="left" w:pos="426"/>
        </w:tabs>
        <w:overflowPunct w:val="0"/>
        <w:autoSpaceDE w:val="0"/>
        <w:autoSpaceDN w:val="0"/>
        <w:adjustRightInd w:val="0"/>
        <w:spacing w:after="60" w:line="240" w:lineRule="auto"/>
        <w:ind w:left="426" w:right="-851"/>
        <w:jc w:val="both"/>
        <w:rPr>
          <w:color w:val="000000"/>
          <w:u w:val="single"/>
        </w:rPr>
      </w:pPr>
      <w:r w:rsidRPr="00AA1B37">
        <w:rPr>
          <w:color w:val="000000"/>
          <w:highlight w:val="yellow"/>
          <w:u w:val="single"/>
        </w:rPr>
        <w:lastRenderedPageBreak/>
        <w:t>Doporučení pro rozhodčí:</w:t>
      </w:r>
    </w:p>
    <w:p w:rsidR="00D358A5" w:rsidRPr="002F052F" w:rsidRDefault="00D358A5" w:rsidP="00D358A5">
      <w:pPr>
        <w:tabs>
          <w:tab w:val="left" w:pos="426"/>
        </w:tabs>
        <w:overflowPunct w:val="0"/>
        <w:autoSpaceDE w:val="0"/>
        <w:autoSpaceDN w:val="0"/>
        <w:adjustRightInd w:val="0"/>
        <w:spacing w:after="60" w:line="240" w:lineRule="auto"/>
        <w:ind w:left="426" w:right="-851"/>
        <w:jc w:val="both"/>
        <w:rPr>
          <w:color w:val="000000"/>
        </w:rPr>
      </w:pPr>
      <w:r w:rsidRPr="002F052F">
        <w:rPr>
          <w:color w:val="000000"/>
        </w:rPr>
        <w:t>Rozhodčí má přistupovat k časovému limitu s tolerancí. Sáhnout k odebrání míče je vhodné, pouze pokud brankář zjevně úmyslně, či opakovaně s rozehráním otálí. Trenéři by měli hráče učit rozehrát co nejrychleji a nečekat do šesté vteřiny, což je občas tendencí dětí a po té zmatkují. Trenér dbá v tréninku na to, aby rozehrání umožnili spoluhráči svým pohybem.</w:t>
      </w:r>
    </w:p>
    <w:p w:rsidR="00D358A5" w:rsidRPr="002F052F" w:rsidRDefault="00D358A5" w:rsidP="00D358A5">
      <w:pPr>
        <w:pStyle w:val="Odstavecseseznamem"/>
        <w:numPr>
          <w:ilvl w:val="0"/>
          <w:numId w:val="2"/>
        </w:numPr>
        <w:ind w:left="426" w:right="-851" w:hanging="426"/>
        <w:rPr>
          <w:rFonts w:ascii="Calibri" w:hAnsi="Calibri"/>
          <w:b/>
          <w:color w:val="000000"/>
          <w:sz w:val="22"/>
          <w:szCs w:val="22"/>
        </w:rPr>
      </w:pPr>
      <w:r w:rsidRPr="002F052F">
        <w:rPr>
          <w:rFonts w:ascii="Calibri" w:hAnsi="Calibri"/>
          <w:b/>
          <w:color w:val="000000"/>
          <w:sz w:val="22"/>
          <w:szCs w:val="22"/>
        </w:rPr>
        <w:t>Odehraje-li brankář</w:t>
      </w:r>
      <w:r w:rsidRPr="002F052F">
        <w:rPr>
          <w:rFonts w:ascii="Calibri" w:hAnsi="Calibri"/>
          <w:b/>
          <w:bCs/>
          <w:color w:val="000000"/>
          <w:sz w:val="22"/>
          <w:szCs w:val="22"/>
        </w:rPr>
        <w:t xml:space="preserve"> ze svého pokutového území mimo něj</w:t>
      </w:r>
      <w:r w:rsidRPr="002F052F">
        <w:rPr>
          <w:rFonts w:ascii="Calibri" w:hAnsi="Calibri"/>
          <w:b/>
          <w:color w:val="000000"/>
          <w:sz w:val="22"/>
          <w:szCs w:val="22"/>
        </w:rPr>
        <w:t xml:space="preserve"> míč nohou, musí jím zahraný míč dopadnout na vlastní polovinu „malého hřiště“, nebo se míče musí dotknout na vlastní polovině jiný hráč dříve, než míč přejde půlící čáru. Tato podmínka platí i pro ostatní hráče ve vlastním pokutovém území, byl-li míč před tím ze hry (při rozehrání standardní situace). Porušení pravidla je trestáno </w:t>
      </w:r>
      <w:r w:rsidRPr="00465619">
        <w:rPr>
          <w:rFonts w:ascii="Calibri" w:hAnsi="Calibri"/>
          <w:b/>
          <w:color w:val="FF0000"/>
          <w:sz w:val="22"/>
          <w:szCs w:val="22"/>
        </w:rPr>
        <w:t>ne</w:t>
      </w:r>
      <w:r w:rsidRPr="002F052F">
        <w:rPr>
          <w:rFonts w:ascii="Calibri" w:hAnsi="Calibri"/>
          <w:b/>
          <w:color w:val="000000"/>
          <w:sz w:val="22"/>
          <w:szCs w:val="22"/>
        </w:rPr>
        <w:t>přímým volným kopem z pomyslné půlící čáry v místě, kde ji míč přešel. Rozhodčí může uplatnit pravidlo o ponechání výhody ve hře soupeři. V rozehrání míče rukou není brankář omezen.</w:t>
      </w: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color w:val="000000"/>
          <w:u w:val="single"/>
        </w:rPr>
      </w:pPr>
      <w:r w:rsidRPr="00AA1B37">
        <w:rPr>
          <w:color w:val="000000"/>
          <w:highlight w:val="yellow"/>
          <w:u w:val="single"/>
        </w:rPr>
        <w:t>Vysvětlení:</w:t>
      </w: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color w:val="000000"/>
        </w:rPr>
      </w:pPr>
      <w:r w:rsidRPr="002F052F">
        <w:rPr>
          <w:color w:val="000000"/>
        </w:rPr>
        <w:t>Snaha je zamezit pouhému nakopávání míče dopředu, ale zároveň dát možnost snaze o rychlé a přímočaré rozehrání rukou, které samo není tak dlouhé, aby potlačovalo kombinační hru. Nepřípustná je i varianta, že brankář nadhodí míč vedle stojícímu spoluhráči a ten vykopává přes půli. Jakmile brankář opustí pokutové území, je na něj z pohledu pravidel nahlíženo jako na hráče v poli.</w:t>
      </w: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color w:val="000000"/>
          <w:u w:val="single"/>
        </w:rPr>
      </w:pPr>
      <w:r w:rsidRPr="00AA1B37">
        <w:rPr>
          <w:color w:val="000000"/>
          <w:highlight w:val="yellow"/>
          <w:u w:val="single"/>
        </w:rPr>
        <w:t>Doporučení:</w:t>
      </w: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color w:val="000000"/>
        </w:rPr>
      </w:pPr>
      <w:r w:rsidRPr="002F052F">
        <w:rPr>
          <w:color w:val="000000"/>
        </w:rPr>
        <w:t>Trenéři by měli učit své hráče, že pokud brankář soupeře chytí míč do ruky, mají opustit pokutové území.</w:t>
      </w:r>
    </w:p>
    <w:p w:rsidR="00D358A5" w:rsidRPr="00465619" w:rsidRDefault="00D358A5" w:rsidP="00D358A5">
      <w:pPr>
        <w:numPr>
          <w:ilvl w:val="0"/>
          <w:numId w:val="2"/>
        </w:numPr>
        <w:tabs>
          <w:tab w:val="left" w:pos="426"/>
        </w:tabs>
        <w:overflowPunct w:val="0"/>
        <w:autoSpaceDE w:val="0"/>
        <w:autoSpaceDN w:val="0"/>
        <w:adjustRightInd w:val="0"/>
        <w:spacing w:after="60" w:line="240" w:lineRule="auto"/>
        <w:ind w:left="426" w:right="-851" w:hanging="426"/>
        <w:jc w:val="both"/>
        <w:rPr>
          <w:b/>
          <w:bCs/>
          <w:color w:val="FF0000"/>
        </w:rPr>
      </w:pPr>
      <w:r w:rsidRPr="002F052F">
        <w:rPr>
          <w:b/>
          <w:bCs/>
          <w:color w:val="000000"/>
        </w:rPr>
        <w:t xml:space="preserve">Při nesportovním chování či hrubém zákroku může rozhodčí hráče dočasně vyloučit na 2 min, či do konce </w:t>
      </w:r>
      <w:r w:rsidR="00FD505E">
        <w:rPr>
          <w:b/>
          <w:bCs/>
          <w:color w:val="000000"/>
        </w:rPr>
        <w:t>poločasu</w:t>
      </w:r>
      <w:r w:rsidRPr="002F052F">
        <w:rPr>
          <w:b/>
          <w:bCs/>
          <w:color w:val="000000"/>
        </w:rPr>
        <w:t xml:space="preserve"> dle míry provinění. </w:t>
      </w:r>
      <w:r w:rsidRPr="002F052F">
        <w:rPr>
          <w:rFonts w:eastAsia="Times New Roman" w:cs="Arial"/>
          <w:b/>
          <w:color w:val="000000"/>
          <w:lang w:eastAsia="cs-CZ"/>
        </w:rPr>
        <w:t>Hráč bude vykázán ze hřiště ústně bez ukázání červené karty</w:t>
      </w:r>
      <w:r w:rsidRPr="002F052F">
        <w:rPr>
          <w:b/>
          <w:color w:val="000000"/>
        </w:rPr>
        <w:t xml:space="preserve">. </w:t>
      </w:r>
      <w:r w:rsidRPr="002F052F">
        <w:rPr>
          <w:b/>
          <w:bCs/>
          <w:color w:val="000000"/>
        </w:rPr>
        <w:t>Jeho místo smí zaujmout další hráč. Pokud by vyloučením klesl počet hráčů pod předepsaný stav, je možné přesunout hráče z druhého „</w:t>
      </w:r>
      <w:proofErr w:type="spellStart"/>
      <w:r w:rsidRPr="002F052F">
        <w:rPr>
          <w:b/>
          <w:bCs/>
          <w:color w:val="000000"/>
        </w:rPr>
        <w:t>minihřiště</w:t>
      </w:r>
      <w:proofErr w:type="spellEnd"/>
      <w:r w:rsidRPr="002F052F">
        <w:rPr>
          <w:b/>
          <w:bCs/>
          <w:color w:val="000000"/>
        </w:rPr>
        <w:t>“, nebo hrát dočasně o jednoho hráče méně</w:t>
      </w:r>
      <w:r w:rsidRPr="002F052F">
        <w:rPr>
          <w:bCs/>
          <w:color w:val="000000"/>
        </w:rPr>
        <w:t>.</w:t>
      </w:r>
      <w:r>
        <w:rPr>
          <w:bCs/>
          <w:color w:val="000000"/>
        </w:rPr>
        <w:t xml:space="preserve"> </w:t>
      </w:r>
      <w:r w:rsidRPr="00465619">
        <w:rPr>
          <w:b/>
          <w:bCs/>
          <w:color w:val="FF0000"/>
        </w:rPr>
        <w:t>Hra bude navázána nepřímým volným kopem v místě přestupku.</w:t>
      </w:r>
    </w:p>
    <w:p w:rsidR="00D358A5" w:rsidRPr="002F052F" w:rsidRDefault="00D358A5" w:rsidP="00D358A5">
      <w:pPr>
        <w:tabs>
          <w:tab w:val="left" w:pos="426"/>
          <w:tab w:val="left" w:pos="567"/>
        </w:tabs>
        <w:overflowPunct w:val="0"/>
        <w:autoSpaceDE w:val="0"/>
        <w:autoSpaceDN w:val="0"/>
        <w:adjustRightInd w:val="0"/>
        <w:spacing w:after="60" w:line="240" w:lineRule="auto"/>
        <w:ind w:left="426" w:right="-851"/>
        <w:jc w:val="both"/>
        <w:rPr>
          <w:bCs/>
          <w:color w:val="000000"/>
          <w:u w:val="single"/>
        </w:rPr>
      </w:pPr>
      <w:r w:rsidRPr="00AA1B37">
        <w:rPr>
          <w:bCs/>
          <w:color w:val="000000"/>
          <w:highlight w:val="yellow"/>
          <w:u w:val="single"/>
        </w:rPr>
        <w:t>Vysvětlení:</w:t>
      </w:r>
      <w:r w:rsidRPr="002F052F">
        <w:rPr>
          <w:bCs/>
          <w:color w:val="000000"/>
          <w:u w:val="single"/>
        </w:rPr>
        <w:t xml:space="preserve"> </w:t>
      </w:r>
    </w:p>
    <w:p w:rsidR="00D358A5" w:rsidRPr="002F052F" w:rsidRDefault="00D358A5" w:rsidP="00D358A5">
      <w:pPr>
        <w:tabs>
          <w:tab w:val="left" w:pos="426"/>
          <w:tab w:val="left" w:pos="567"/>
        </w:tabs>
        <w:overflowPunct w:val="0"/>
        <w:autoSpaceDE w:val="0"/>
        <w:autoSpaceDN w:val="0"/>
        <w:adjustRightInd w:val="0"/>
        <w:spacing w:after="60" w:line="240" w:lineRule="auto"/>
        <w:ind w:left="426" w:right="-851"/>
        <w:jc w:val="both"/>
        <w:rPr>
          <w:bCs/>
          <w:color w:val="000000"/>
        </w:rPr>
      </w:pPr>
      <w:r w:rsidRPr="002F052F">
        <w:rPr>
          <w:bCs/>
          <w:color w:val="000000"/>
        </w:rPr>
        <w:t>Pokud by se jednalo o vyloučení do konce třetiny pro velmi hrubé porušení pravidel a šlo by o delší časový úsek, (déle než 5 min) pak je možné si po domluvě hráče zapůjčit od druhého týmu, nebo zmenšit počet hráčů na obou stranách. Vyloučenému hráči a přestupku by měla být věnována pozornost o přestávce (osobní domluvou, ale i před kolektivem), neboť jde především o výchovu dětí.</w:t>
      </w: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color w:val="000000"/>
        </w:rPr>
      </w:pPr>
    </w:p>
    <w:p w:rsidR="00D358A5" w:rsidRPr="002F052F" w:rsidRDefault="00D358A5" w:rsidP="00D358A5">
      <w:pPr>
        <w:overflowPunct w:val="0"/>
        <w:autoSpaceDE w:val="0"/>
        <w:autoSpaceDN w:val="0"/>
        <w:adjustRightInd w:val="0"/>
        <w:spacing w:after="60" w:line="240" w:lineRule="auto"/>
        <w:ind w:right="-851"/>
        <w:jc w:val="both"/>
        <w:rPr>
          <w:color w:val="000000"/>
        </w:rPr>
      </w:pPr>
      <w:r w:rsidRPr="004F66E5">
        <w:rPr>
          <w:b/>
          <w:color w:val="00B050"/>
          <w:sz w:val="28"/>
          <w:szCs w:val="28"/>
          <w:u w:val="single"/>
        </w:rPr>
        <w:t>Pravidlo IX</w:t>
      </w:r>
      <w:r w:rsidR="003A60DE">
        <w:rPr>
          <w:b/>
          <w:color w:val="000000"/>
          <w:u w:val="single"/>
        </w:rPr>
        <w:tab/>
      </w:r>
      <w:r w:rsidR="003A60DE">
        <w:rPr>
          <w:b/>
          <w:color w:val="000000"/>
          <w:u w:val="single"/>
        </w:rPr>
        <w:tab/>
      </w:r>
      <w:r w:rsidRPr="002F052F">
        <w:rPr>
          <w:b/>
          <w:color w:val="000000"/>
          <w:u w:val="single"/>
        </w:rPr>
        <w:t>Standardní situace</w:t>
      </w:r>
    </w:p>
    <w:p w:rsidR="00D358A5" w:rsidRPr="002F052F" w:rsidRDefault="00D358A5" w:rsidP="00D358A5">
      <w:pPr>
        <w:pStyle w:val="Odstavecseseznamem"/>
        <w:numPr>
          <w:ilvl w:val="0"/>
          <w:numId w:val="3"/>
        </w:numPr>
        <w:tabs>
          <w:tab w:val="left" w:pos="426"/>
        </w:tabs>
        <w:spacing w:after="0"/>
        <w:ind w:right="-851" w:hanging="218"/>
        <w:rPr>
          <w:rFonts w:ascii="Calibri" w:hAnsi="Calibri"/>
          <w:b/>
          <w:color w:val="000000"/>
          <w:sz w:val="22"/>
          <w:szCs w:val="22"/>
          <w:u w:val="single"/>
        </w:rPr>
      </w:pPr>
      <w:r w:rsidRPr="002F052F">
        <w:rPr>
          <w:rFonts w:ascii="Calibri" w:hAnsi="Calibri"/>
          <w:b/>
          <w:color w:val="000000"/>
          <w:sz w:val="22"/>
          <w:szCs w:val="22"/>
        </w:rPr>
        <w:t xml:space="preserve">Vhazování. Platí ustanovení pravidla 15 Pravidel fotbalu s těmito odchylkami: </w:t>
      </w:r>
    </w:p>
    <w:p w:rsidR="00D358A5" w:rsidRPr="002F052F" w:rsidRDefault="00D358A5" w:rsidP="00D358A5">
      <w:pPr>
        <w:pStyle w:val="Odstavecseseznamem"/>
        <w:tabs>
          <w:tab w:val="left" w:pos="426"/>
        </w:tabs>
        <w:ind w:left="426" w:right="-851"/>
        <w:rPr>
          <w:rFonts w:ascii="Calibri" w:hAnsi="Calibri"/>
          <w:b/>
          <w:color w:val="000000"/>
          <w:sz w:val="22"/>
          <w:szCs w:val="22"/>
          <w:u w:val="single"/>
        </w:rPr>
      </w:pPr>
      <w:r w:rsidRPr="002F052F">
        <w:rPr>
          <w:rFonts w:ascii="Calibri" w:hAnsi="Calibri"/>
          <w:b/>
          <w:color w:val="000000"/>
          <w:sz w:val="22"/>
          <w:szCs w:val="22"/>
        </w:rPr>
        <w:t>To, zda je míč v autu, je rozhodčím posuzováno pokud možno přesně, ale pokud má hráč snahu míč dostihnout a není zřetelné, zda se mu to zcela povedlo, nechává rozhodčí pokračovat ve hře.</w:t>
      </w:r>
      <w:r w:rsidRPr="002F052F">
        <w:rPr>
          <w:rFonts w:ascii="Calibri" w:hAnsi="Calibri"/>
          <w:color w:val="000000"/>
          <w:sz w:val="22"/>
          <w:szCs w:val="22"/>
        </w:rPr>
        <w:t xml:space="preserve"> </w:t>
      </w:r>
      <w:r w:rsidRPr="002F052F">
        <w:rPr>
          <w:rFonts w:ascii="Calibri" w:hAnsi="Calibri"/>
          <w:b/>
          <w:color w:val="000000"/>
          <w:sz w:val="22"/>
          <w:szCs w:val="22"/>
        </w:rPr>
        <w:t>Nejbližší bránící hráč má být dva metry od vhazujícího či vyjíždějícího hráče.</w:t>
      </w:r>
    </w:p>
    <w:p w:rsidR="00D358A5" w:rsidRPr="002F052F" w:rsidRDefault="00D358A5" w:rsidP="00D358A5">
      <w:pPr>
        <w:tabs>
          <w:tab w:val="left" w:pos="426"/>
        </w:tabs>
        <w:overflowPunct w:val="0"/>
        <w:autoSpaceDE w:val="0"/>
        <w:autoSpaceDN w:val="0"/>
        <w:adjustRightInd w:val="0"/>
        <w:spacing w:after="60" w:line="240" w:lineRule="auto"/>
        <w:ind w:left="426" w:right="-851"/>
        <w:jc w:val="both"/>
        <w:rPr>
          <w:color w:val="000000"/>
          <w:u w:val="single"/>
        </w:rPr>
      </w:pPr>
      <w:r w:rsidRPr="00AA1B37">
        <w:rPr>
          <w:color w:val="000000"/>
          <w:highlight w:val="yellow"/>
          <w:u w:val="single"/>
        </w:rPr>
        <w:t>Vysvětlení:</w:t>
      </w:r>
    </w:p>
    <w:p w:rsidR="00D358A5" w:rsidRPr="002F052F" w:rsidRDefault="00D358A5" w:rsidP="00D358A5">
      <w:pPr>
        <w:pStyle w:val="Odstavecseseznamem"/>
        <w:tabs>
          <w:tab w:val="left" w:pos="426"/>
        </w:tabs>
        <w:ind w:left="426" w:right="-851"/>
        <w:rPr>
          <w:rFonts w:ascii="Calibri" w:hAnsi="Calibri"/>
          <w:color w:val="000000"/>
          <w:sz w:val="22"/>
          <w:szCs w:val="22"/>
        </w:rPr>
      </w:pPr>
      <w:r w:rsidRPr="002F052F">
        <w:rPr>
          <w:rFonts w:ascii="Calibri" w:hAnsi="Calibri"/>
          <w:color w:val="000000"/>
          <w:sz w:val="22"/>
          <w:szCs w:val="22"/>
        </w:rPr>
        <w:t>Tato benevolence přispívá k plynulosti hry a ke snaze bojovat o každý míč. Přesně posoudit nepřesné vymezení hřiště by bylo samo o sobě obtížné.</w:t>
      </w:r>
    </w:p>
    <w:p w:rsidR="00D358A5" w:rsidRPr="002F052F" w:rsidRDefault="00D358A5" w:rsidP="00D358A5">
      <w:pPr>
        <w:pStyle w:val="Odstavecseseznamem"/>
        <w:tabs>
          <w:tab w:val="left" w:pos="567"/>
        </w:tabs>
        <w:ind w:left="426" w:right="-851"/>
        <w:rPr>
          <w:rFonts w:ascii="Calibri" w:hAnsi="Calibri"/>
          <w:color w:val="000000"/>
          <w:sz w:val="22"/>
          <w:szCs w:val="22"/>
          <w:u w:val="single"/>
        </w:rPr>
      </w:pPr>
      <w:r w:rsidRPr="00AA1B37">
        <w:rPr>
          <w:rFonts w:ascii="Calibri" w:hAnsi="Calibri"/>
          <w:color w:val="000000"/>
          <w:sz w:val="22"/>
          <w:szCs w:val="22"/>
          <w:highlight w:val="yellow"/>
          <w:u w:val="single"/>
        </w:rPr>
        <w:t>Doporučení rozhodčím:</w:t>
      </w:r>
    </w:p>
    <w:p w:rsidR="00D358A5" w:rsidRPr="002F052F" w:rsidRDefault="00D358A5" w:rsidP="00D358A5">
      <w:pPr>
        <w:pStyle w:val="Odstavecseseznamem"/>
        <w:tabs>
          <w:tab w:val="left" w:pos="426"/>
        </w:tabs>
        <w:ind w:left="426" w:right="-851"/>
        <w:rPr>
          <w:rFonts w:ascii="Calibri" w:hAnsi="Calibri"/>
          <w:b/>
          <w:color w:val="000000"/>
          <w:sz w:val="22"/>
          <w:szCs w:val="22"/>
          <w:u w:val="single"/>
        </w:rPr>
      </w:pPr>
      <w:r w:rsidRPr="002F052F">
        <w:rPr>
          <w:rFonts w:ascii="Calibri" w:hAnsi="Calibri"/>
          <w:color w:val="000000"/>
          <w:sz w:val="22"/>
          <w:szCs w:val="22"/>
        </w:rPr>
        <w:t>Pokud chce rozhodčí hráče clonícího rozehrání autu odkázat dále, je vhodné říci počet kroků dozadu. 2m~4kroky</w:t>
      </w:r>
    </w:p>
    <w:p w:rsidR="00D358A5" w:rsidRPr="002F052F" w:rsidRDefault="00D358A5" w:rsidP="00D358A5">
      <w:pPr>
        <w:pStyle w:val="Odstavecseseznamem"/>
        <w:numPr>
          <w:ilvl w:val="0"/>
          <w:numId w:val="3"/>
        </w:numPr>
        <w:tabs>
          <w:tab w:val="left" w:pos="426"/>
        </w:tabs>
        <w:ind w:left="426" w:right="-851" w:hanging="284"/>
        <w:rPr>
          <w:rFonts w:ascii="Calibri" w:hAnsi="Calibri"/>
          <w:b/>
          <w:color w:val="000000"/>
          <w:sz w:val="22"/>
          <w:szCs w:val="22"/>
          <w:u w:val="single"/>
        </w:rPr>
      </w:pPr>
      <w:r w:rsidRPr="002F052F">
        <w:rPr>
          <w:rFonts w:ascii="Calibri" w:hAnsi="Calibri"/>
          <w:b/>
          <w:color w:val="000000"/>
          <w:sz w:val="22"/>
          <w:szCs w:val="22"/>
        </w:rPr>
        <w:t>Kop z rohu. Platí ustanovení pravidla 17 Pravidel fotbalu.</w:t>
      </w:r>
    </w:p>
    <w:p w:rsidR="00D358A5" w:rsidRPr="002F052F" w:rsidRDefault="00D358A5" w:rsidP="00D358A5">
      <w:pPr>
        <w:pStyle w:val="Odstavecseseznamem"/>
        <w:tabs>
          <w:tab w:val="left" w:pos="426"/>
        </w:tabs>
        <w:ind w:left="426" w:right="-851"/>
        <w:rPr>
          <w:rFonts w:ascii="Calibri" w:hAnsi="Calibri"/>
          <w:color w:val="000000"/>
          <w:sz w:val="22"/>
          <w:szCs w:val="22"/>
          <w:u w:val="single"/>
        </w:rPr>
      </w:pPr>
      <w:r w:rsidRPr="00AA1B37">
        <w:rPr>
          <w:rFonts w:ascii="Calibri" w:hAnsi="Calibri"/>
          <w:color w:val="000000"/>
          <w:sz w:val="22"/>
          <w:szCs w:val="22"/>
          <w:highlight w:val="yellow"/>
          <w:u w:val="single"/>
        </w:rPr>
        <w:t>Doporučení trenérům:</w:t>
      </w:r>
    </w:p>
    <w:p w:rsidR="00D358A5" w:rsidRPr="002F052F" w:rsidRDefault="00D358A5" w:rsidP="00D358A5">
      <w:pPr>
        <w:pStyle w:val="Odstavecseseznamem"/>
        <w:tabs>
          <w:tab w:val="left" w:pos="426"/>
        </w:tabs>
        <w:ind w:left="426" w:right="-851"/>
        <w:rPr>
          <w:rFonts w:ascii="Calibri" w:hAnsi="Calibri"/>
          <w:color w:val="000000"/>
          <w:sz w:val="22"/>
          <w:szCs w:val="22"/>
        </w:rPr>
      </w:pPr>
      <w:r w:rsidRPr="002F052F">
        <w:rPr>
          <w:rFonts w:ascii="Calibri" w:hAnsi="Calibri"/>
          <w:color w:val="000000"/>
          <w:sz w:val="22"/>
          <w:szCs w:val="22"/>
        </w:rPr>
        <w:t xml:space="preserve">Je vhodné stále dbát na to, aby do prostoru zakončení útočníci nabíhali, nikoli aby tam před rozehráním stáli. </w:t>
      </w:r>
    </w:p>
    <w:p w:rsidR="00D358A5" w:rsidRPr="002F052F" w:rsidRDefault="00D358A5" w:rsidP="00D358A5">
      <w:pPr>
        <w:pStyle w:val="Odstavecseseznamem"/>
        <w:numPr>
          <w:ilvl w:val="0"/>
          <w:numId w:val="3"/>
        </w:numPr>
        <w:spacing w:after="0"/>
        <w:ind w:left="426" w:right="-851" w:hanging="284"/>
        <w:rPr>
          <w:rFonts w:ascii="Calibri" w:hAnsi="Calibri"/>
          <w:b/>
          <w:bCs/>
          <w:color w:val="000000"/>
          <w:sz w:val="22"/>
          <w:szCs w:val="22"/>
        </w:rPr>
      </w:pPr>
      <w:r w:rsidRPr="002F052F">
        <w:rPr>
          <w:rFonts w:ascii="Calibri" w:hAnsi="Calibri"/>
          <w:b/>
          <w:color w:val="000000"/>
          <w:sz w:val="22"/>
          <w:szCs w:val="22"/>
        </w:rPr>
        <w:t>Kop od branky. Platí ustanovení pravidla 17 Pravidel fotbalu s těmito odchylkami:</w:t>
      </w:r>
    </w:p>
    <w:p w:rsidR="00D358A5" w:rsidRPr="00465619" w:rsidRDefault="00D358A5" w:rsidP="00D358A5">
      <w:pPr>
        <w:autoSpaceDE w:val="0"/>
        <w:autoSpaceDN w:val="0"/>
        <w:adjustRightInd w:val="0"/>
        <w:spacing w:after="60" w:line="240" w:lineRule="auto"/>
        <w:ind w:left="426" w:right="-851"/>
        <w:jc w:val="both"/>
        <w:rPr>
          <w:b/>
          <w:color w:val="FF0000"/>
        </w:rPr>
      </w:pPr>
      <w:r w:rsidRPr="002F052F">
        <w:rPr>
          <w:b/>
          <w:color w:val="000000"/>
          <w:lang w:eastAsia="cs-CZ"/>
        </w:rPr>
        <w:t>Kop od branky se provádí tak, že mí</w:t>
      </w:r>
      <w:r w:rsidRPr="002F052F">
        <w:rPr>
          <w:rFonts w:cs="TimesNewRoman"/>
          <w:b/>
          <w:color w:val="000000"/>
          <w:lang w:eastAsia="cs-CZ"/>
        </w:rPr>
        <w:t xml:space="preserve">č </w:t>
      </w:r>
      <w:r w:rsidRPr="002F052F">
        <w:rPr>
          <w:b/>
          <w:color w:val="000000"/>
          <w:lang w:eastAsia="cs-CZ"/>
        </w:rPr>
        <w:t>bude umíst</w:t>
      </w:r>
      <w:r w:rsidRPr="002F052F">
        <w:rPr>
          <w:rFonts w:cs="TimesNewRoman"/>
          <w:b/>
          <w:color w:val="000000"/>
          <w:lang w:eastAsia="cs-CZ"/>
        </w:rPr>
        <w:t>ě</w:t>
      </w:r>
      <w:r w:rsidRPr="002F052F">
        <w:rPr>
          <w:b/>
          <w:color w:val="000000"/>
          <w:lang w:eastAsia="cs-CZ"/>
        </w:rPr>
        <w:t>n p</w:t>
      </w:r>
      <w:r w:rsidRPr="002F052F">
        <w:rPr>
          <w:rFonts w:cs="TimesNewRoman"/>
          <w:b/>
          <w:color w:val="000000"/>
          <w:lang w:eastAsia="cs-CZ"/>
        </w:rPr>
        <w:t>ř</w:t>
      </w:r>
      <w:r w:rsidRPr="002F052F">
        <w:rPr>
          <w:b/>
          <w:color w:val="000000"/>
          <w:lang w:eastAsia="cs-CZ"/>
        </w:rPr>
        <w:t xml:space="preserve">ed branku ve vzdálenosti asi </w:t>
      </w:r>
      <w:r w:rsidRPr="004633D6">
        <w:rPr>
          <w:b/>
          <w:bCs/>
          <w:color w:val="FF0000"/>
          <w:lang w:eastAsia="cs-CZ"/>
        </w:rPr>
        <w:t>2</w:t>
      </w:r>
      <w:r w:rsidRPr="002F052F">
        <w:rPr>
          <w:b/>
          <w:bCs/>
          <w:color w:val="000000"/>
          <w:lang w:eastAsia="cs-CZ"/>
        </w:rPr>
        <w:t xml:space="preserve"> m </w:t>
      </w:r>
      <w:r w:rsidRPr="002F052F">
        <w:rPr>
          <w:b/>
          <w:color w:val="000000"/>
          <w:lang w:eastAsia="cs-CZ"/>
        </w:rPr>
        <w:t xml:space="preserve">od brankové </w:t>
      </w:r>
      <w:r w:rsidRPr="002F052F">
        <w:rPr>
          <w:rFonts w:cs="TimesNewRoman"/>
          <w:b/>
          <w:color w:val="000000"/>
          <w:lang w:eastAsia="cs-CZ"/>
        </w:rPr>
        <w:t>č</w:t>
      </w:r>
      <w:r w:rsidRPr="002F052F">
        <w:rPr>
          <w:b/>
          <w:color w:val="000000"/>
          <w:lang w:eastAsia="cs-CZ"/>
        </w:rPr>
        <w:t xml:space="preserve">áry. </w:t>
      </w:r>
      <w:r w:rsidRPr="002F052F">
        <w:rPr>
          <w:b/>
          <w:color w:val="000000"/>
        </w:rPr>
        <w:t xml:space="preserve">Hráči mohou po kopu od branky svého týmu převzít míč v PÚ a po té smí být v pokutovém území </w:t>
      </w:r>
      <w:r w:rsidRPr="002F052F">
        <w:rPr>
          <w:b/>
          <w:color w:val="000000"/>
        </w:rPr>
        <w:lastRenderedPageBreak/>
        <w:t xml:space="preserve">bráněni. Hráči soupeře jsou při kopu od branky mimo PÚ. </w:t>
      </w:r>
      <w:r w:rsidRPr="00465619">
        <w:rPr>
          <w:b/>
          <w:color w:val="FF0000"/>
        </w:rPr>
        <w:t xml:space="preserve">Při hře v hale, kde nebude odpovídající vymezení PÚ, dohlíží rozhodčí na to, aby bránící hráči byli vždy za pomyslnou čárou PÚ po celé šířce hřiště. </w:t>
      </w:r>
    </w:p>
    <w:p w:rsidR="00D358A5" w:rsidRPr="002F052F" w:rsidRDefault="00D358A5" w:rsidP="00D358A5">
      <w:pPr>
        <w:autoSpaceDE w:val="0"/>
        <w:autoSpaceDN w:val="0"/>
        <w:adjustRightInd w:val="0"/>
        <w:spacing w:after="60" w:line="240" w:lineRule="auto"/>
        <w:ind w:left="426" w:right="-851"/>
        <w:jc w:val="both"/>
        <w:rPr>
          <w:b/>
          <w:color w:val="000000"/>
        </w:rPr>
      </w:pPr>
      <w:r w:rsidRPr="002F052F">
        <w:rPr>
          <w:b/>
          <w:color w:val="000000"/>
        </w:rPr>
        <w:t xml:space="preserve">Kopem od branky není možné překopnout pomyslnou polovinu bez doteku spoluhráče či dopadu míče na zem na vlastní polovině, viz </w:t>
      </w:r>
      <w:proofErr w:type="spellStart"/>
      <w:proofErr w:type="gramStart"/>
      <w:r w:rsidRPr="002F052F">
        <w:rPr>
          <w:b/>
          <w:color w:val="000000"/>
        </w:rPr>
        <w:t>p.VIII</w:t>
      </w:r>
      <w:proofErr w:type="spellEnd"/>
      <w:proofErr w:type="gramEnd"/>
      <w:r w:rsidRPr="002F052F">
        <w:rPr>
          <w:b/>
          <w:color w:val="000000"/>
        </w:rPr>
        <w:t xml:space="preserve">. bod 4.  </w:t>
      </w:r>
    </w:p>
    <w:p w:rsidR="00D358A5" w:rsidRPr="00AA1B37" w:rsidRDefault="00D358A5" w:rsidP="00D358A5">
      <w:pPr>
        <w:autoSpaceDE w:val="0"/>
        <w:autoSpaceDN w:val="0"/>
        <w:adjustRightInd w:val="0"/>
        <w:spacing w:after="60" w:line="240" w:lineRule="auto"/>
        <w:ind w:left="426" w:right="-851"/>
        <w:rPr>
          <w:color w:val="000000"/>
          <w:u w:val="single"/>
        </w:rPr>
      </w:pPr>
      <w:r w:rsidRPr="00AA1B37">
        <w:rPr>
          <w:color w:val="000000"/>
          <w:highlight w:val="yellow"/>
          <w:u w:val="single"/>
        </w:rPr>
        <w:t>Vysvětlení:</w:t>
      </w:r>
    </w:p>
    <w:p w:rsidR="00D358A5" w:rsidRPr="002F052F" w:rsidRDefault="00D358A5" w:rsidP="00D358A5">
      <w:pPr>
        <w:autoSpaceDE w:val="0"/>
        <w:autoSpaceDN w:val="0"/>
        <w:adjustRightInd w:val="0"/>
        <w:spacing w:after="60" w:line="240" w:lineRule="auto"/>
        <w:ind w:left="426" w:right="-851"/>
        <w:rPr>
          <w:bCs/>
          <w:color w:val="000000"/>
          <w:lang w:eastAsia="cs-CZ"/>
        </w:rPr>
      </w:pPr>
      <w:r w:rsidRPr="002F052F">
        <w:rPr>
          <w:color w:val="000000"/>
        </w:rPr>
        <w:t>Kop od branky se měří zhruba čtyřmi kroky brankáře od brankové čáry, Rozhodčí dohlíží spíše než na vzdálenost na to zda hráči soupeře jsou za hranicí PÚ. Umožnit rozehrát hráčům umožní lépe dostat míč do kombinační hry a předchází tak pouhému nakopávání vpřed.</w:t>
      </w:r>
      <w:r>
        <w:rPr>
          <w:color w:val="000000"/>
        </w:rPr>
        <w:t xml:space="preserve"> </w:t>
      </w:r>
    </w:p>
    <w:p w:rsidR="00D358A5" w:rsidRPr="002F052F" w:rsidRDefault="00D358A5" w:rsidP="00D358A5">
      <w:pPr>
        <w:pStyle w:val="Odstavecseseznamem"/>
        <w:numPr>
          <w:ilvl w:val="0"/>
          <w:numId w:val="3"/>
        </w:numPr>
        <w:tabs>
          <w:tab w:val="left" w:pos="426"/>
        </w:tabs>
        <w:spacing w:before="60" w:after="0"/>
        <w:ind w:right="-851" w:hanging="218"/>
        <w:jc w:val="left"/>
        <w:rPr>
          <w:rFonts w:ascii="Calibri" w:hAnsi="Calibri"/>
          <w:b/>
          <w:color w:val="000000"/>
          <w:sz w:val="22"/>
          <w:szCs w:val="22"/>
          <w:u w:val="single"/>
        </w:rPr>
      </w:pPr>
      <w:r w:rsidRPr="002F052F">
        <w:rPr>
          <w:rFonts w:ascii="Calibri" w:hAnsi="Calibri"/>
          <w:b/>
          <w:color w:val="000000"/>
          <w:sz w:val="22"/>
          <w:szCs w:val="22"/>
        </w:rPr>
        <w:t>Volný kop. Platí ustanovení pravidla 13 Pravidel fotbalu s těmito odchylkami:</w:t>
      </w:r>
    </w:p>
    <w:p w:rsidR="00D358A5" w:rsidRPr="002F052F" w:rsidRDefault="00D358A5" w:rsidP="00D358A5">
      <w:pPr>
        <w:pStyle w:val="Odstavecseseznamem"/>
        <w:tabs>
          <w:tab w:val="left" w:pos="426"/>
        </w:tabs>
        <w:ind w:left="426" w:right="-851"/>
        <w:rPr>
          <w:rFonts w:ascii="Calibri" w:hAnsi="Calibri"/>
          <w:b/>
          <w:color w:val="000000"/>
          <w:sz w:val="22"/>
          <w:szCs w:val="22"/>
          <w:u w:val="single"/>
        </w:rPr>
      </w:pPr>
      <w:r w:rsidRPr="002F052F">
        <w:rPr>
          <w:rFonts w:ascii="Calibri" w:hAnsi="Calibri"/>
          <w:b/>
          <w:color w:val="000000"/>
          <w:sz w:val="22"/>
          <w:szCs w:val="22"/>
        </w:rPr>
        <w:t>Při provádění volných kopů musí být hráči soupeře nejméně 5 m od místa přestupku</w:t>
      </w:r>
      <w:r w:rsidRPr="002F052F">
        <w:rPr>
          <w:rFonts w:ascii="Calibri" w:hAnsi="Calibri"/>
          <w:color w:val="000000"/>
          <w:sz w:val="22"/>
          <w:szCs w:val="22"/>
        </w:rPr>
        <w:t xml:space="preserve">. </w:t>
      </w:r>
    </w:p>
    <w:p w:rsidR="00D358A5" w:rsidRPr="002F052F" w:rsidRDefault="00D358A5" w:rsidP="00D358A5">
      <w:pPr>
        <w:pStyle w:val="Odstavecseseznamem"/>
        <w:tabs>
          <w:tab w:val="left" w:pos="567"/>
        </w:tabs>
        <w:ind w:left="284" w:right="-851"/>
        <w:rPr>
          <w:rFonts w:ascii="Calibri" w:hAnsi="Calibri"/>
          <w:color w:val="000000"/>
          <w:sz w:val="22"/>
          <w:szCs w:val="22"/>
          <w:u w:val="single"/>
        </w:rPr>
      </w:pPr>
      <w:r w:rsidRPr="002F052F">
        <w:rPr>
          <w:rFonts w:ascii="Calibri" w:hAnsi="Calibri"/>
          <w:color w:val="000000"/>
          <w:sz w:val="22"/>
          <w:szCs w:val="22"/>
        </w:rPr>
        <w:t xml:space="preserve">  </w:t>
      </w:r>
      <w:r w:rsidRPr="00AA1B37">
        <w:rPr>
          <w:rFonts w:ascii="Calibri" w:hAnsi="Calibri"/>
          <w:color w:val="000000"/>
          <w:sz w:val="22"/>
          <w:szCs w:val="22"/>
          <w:highlight w:val="yellow"/>
          <w:u w:val="single"/>
        </w:rPr>
        <w:t>Doporučení trenérům:</w:t>
      </w:r>
    </w:p>
    <w:p w:rsidR="00D358A5" w:rsidRPr="002F052F" w:rsidRDefault="00D358A5" w:rsidP="00D358A5">
      <w:pPr>
        <w:pStyle w:val="Odstavecseseznamem"/>
        <w:tabs>
          <w:tab w:val="left" w:pos="142"/>
        </w:tabs>
        <w:ind w:left="426" w:right="-851"/>
        <w:rPr>
          <w:rFonts w:ascii="Calibri" w:hAnsi="Calibri"/>
          <w:color w:val="000000"/>
          <w:sz w:val="22"/>
          <w:szCs w:val="22"/>
        </w:rPr>
      </w:pPr>
      <w:r w:rsidRPr="002F052F">
        <w:rPr>
          <w:rFonts w:ascii="Calibri" w:hAnsi="Calibri"/>
          <w:color w:val="000000"/>
          <w:sz w:val="22"/>
          <w:szCs w:val="22"/>
        </w:rPr>
        <w:t>Pro rozvoj tvořivosti a technické dovednosti hráčů je doporučeno volit i rozehrávání volných kopů, nejen nechat nejvyspělejšího hráče střílet ze všech prostor, či spíše nějak dopravit míč před branku do houfu hráčů.</w:t>
      </w:r>
    </w:p>
    <w:p w:rsidR="00D358A5" w:rsidRPr="002F052F" w:rsidRDefault="00D358A5" w:rsidP="00D358A5">
      <w:pPr>
        <w:pStyle w:val="Odstavecseseznamem"/>
        <w:numPr>
          <w:ilvl w:val="0"/>
          <w:numId w:val="3"/>
        </w:numPr>
        <w:tabs>
          <w:tab w:val="left" w:pos="426"/>
        </w:tabs>
        <w:ind w:left="426" w:right="-851" w:hanging="284"/>
        <w:rPr>
          <w:rFonts w:ascii="Calibri" w:hAnsi="Calibri"/>
          <w:b/>
          <w:color w:val="000000"/>
          <w:sz w:val="22"/>
          <w:szCs w:val="22"/>
          <w:u w:val="single"/>
        </w:rPr>
      </w:pPr>
      <w:r w:rsidRPr="002F052F">
        <w:rPr>
          <w:rFonts w:ascii="Calibri" w:hAnsi="Calibri"/>
          <w:b/>
          <w:color w:val="000000"/>
          <w:sz w:val="22"/>
          <w:szCs w:val="22"/>
        </w:rPr>
        <w:t>Pokutový kop. Platí ustanovení pravidla 14 Pravidel fotbalu s těmito odchylkami:</w:t>
      </w:r>
    </w:p>
    <w:p w:rsidR="00D358A5" w:rsidRPr="002F052F" w:rsidRDefault="00D358A5" w:rsidP="00D358A5">
      <w:pPr>
        <w:pStyle w:val="Odstavecseseznamem"/>
        <w:tabs>
          <w:tab w:val="left" w:pos="426"/>
        </w:tabs>
        <w:ind w:left="426" w:right="-851"/>
        <w:rPr>
          <w:rFonts w:ascii="Calibri" w:hAnsi="Calibri"/>
          <w:b/>
          <w:color w:val="000000"/>
          <w:sz w:val="22"/>
          <w:szCs w:val="22"/>
          <w:u w:val="single"/>
        </w:rPr>
      </w:pPr>
      <w:r w:rsidRPr="002F052F">
        <w:rPr>
          <w:rFonts w:ascii="Calibri" w:hAnsi="Calibri"/>
          <w:b/>
          <w:bCs/>
          <w:color w:val="000000"/>
          <w:sz w:val="22"/>
          <w:szCs w:val="22"/>
        </w:rPr>
        <w:t xml:space="preserve">Pokutový kop </w:t>
      </w:r>
      <w:r w:rsidRPr="002F052F">
        <w:rPr>
          <w:rFonts w:ascii="Calibri" w:hAnsi="Calibri"/>
          <w:b/>
          <w:color w:val="000000"/>
          <w:sz w:val="22"/>
          <w:szCs w:val="22"/>
        </w:rPr>
        <w:t>je nařízen za porušení pravidla 12 pravidel fotbalu v prostoru PÚ</w:t>
      </w:r>
      <w:r w:rsidRPr="002F052F" w:rsidDel="004B1B6A">
        <w:rPr>
          <w:rFonts w:ascii="Calibri" w:hAnsi="Calibri"/>
          <w:b/>
          <w:bCs/>
          <w:color w:val="000000"/>
          <w:sz w:val="22"/>
          <w:szCs w:val="22"/>
        </w:rPr>
        <w:t xml:space="preserve"> </w:t>
      </w:r>
      <w:r w:rsidRPr="002F052F">
        <w:rPr>
          <w:rFonts w:ascii="Calibri" w:hAnsi="Calibri"/>
          <w:b/>
          <w:color w:val="000000"/>
          <w:sz w:val="22"/>
          <w:szCs w:val="22"/>
        </w:rPr>
        <w:t xml:space="preserve">a je zahráván ze vzdálenosti </w:t>
      </w:r>
      <w:smartTag w:uri="urn:schemas-microsoft-com:office:smarttags" w:element="metricconverter">
        <w:smartTagPr>
          <w:attr w:name="ProductID" w:val="7 m"/>
        </w:smartTagPr>
        <w:r w:rsidRPr="002F052F">
          <w:rPr>
            <w:rFonts w:ascii="Calibri" w:hAnsi="Calibri"/>
            <w:b/>
            <w:color w:val="000000"/>
            <w:sz w:val="22"/>
            <w:szCs w:val="22"/>
          </w:rPr>
          <w:t>7 m</w:t>
        </w:r>
      </w:smartTag>
      <w:r w:rsidRPr="002F052F">
        <w:rPr>
          <w:rFonts w:ascii="Calibri" w:hAnsi="Calibri"/>
          <w:b/>
          <w:color w:val="000000"/>
          <w:sz w:val="22"/>
          <w:szCs w:val="22"/>
        </w:rPr>
        <w:t>. Při pokutovém kopu je v brance hráč, který byl v momentě přestupku na postu brankáře.</w:t>
      </w:r>
    </w:p>
    <w:p w:rsidR="00D358A5" w:rsidRPr="002F052F" w:rsidRDefault="00D358A5" w:rsidP="00D358A5">
      <w:pPr>
        <w:pStyle w:val="Odstavecseseznamem"/>
        <w:tabs>
          <w:tab w:val="left" w:pos="567"/>
        </w:tabs>
        <w:ind w:left="360" w:right="-851" w:firstLine="66"/>
        <w:rPr>
          <w:rFonts w:ascii="Calibri" w:hAnsi="Calibri"/>
          <w:color w:val="000000"/>
          <w:sz w:val="22"/>
          <w:szCs w:val="22"/>
          <w:u w:val="single"/>
        </w:rPr>
      </w:pPr>
      <w:r w:rsidRPr="00AA1B37">
        <w:rPr>
          <w:rFonts w:ascii="Calibri" w:hAnsi="Calibri"/>
          <w:color w:val="000000"/>
          <w:sz w:val="22"/>
          <w:szCs w:val="22"/>
          <w:highlight w:val="yellow"/>
          <w:u w:val="single"/>
        </w:rPr>
        <w:t>Doporučení:</w:t>
      </w:r>
    </w:p>
    <w:p w:rsidR="00D358A5" w:rsidRPr="002F052F" w:rsidRDefault="00D358A5" w:rsidP="00D358A5">
      <w:pPr>
        <w:pStyle w:val="Odstavecseseznamem"/>
        <w:tabs>
          <w:tab w:val="left" w:pos="567"/>
        </w:tabs>
        <w:ind w:left="426" w:right="-851"/>
        <w:rPr>
          <w:rFonts w:ascii="Calibri" w:hAnsi="Calibri"/>
          <w:color w:val="000000"/>
          <w:sz w:val="22"/>
          <w:szCs w:val="22"/>
        </w:rPr>
      </w:pPr>
      <w:r w:rsidRPr="002F052F">
        <w:rPr>
          <w:rFonts w:ascii="Calibri" w:hAnsi="Calibri"/>
          <w:color w:val="000000"/>
          <w:sz w:val="22"/>
          <w:szCs w:val="22"/>
        </w:rPr>
        <w:t xml:space="preserve">Pokutové kopy je možné zařadit po utkání jako zpestření a brankáře přitom střídat obdobně jako střílející. </w:t>
      </w:r>
    </w:p>
    <w:p w:rsidR="00D358A5" w:rsidRPr="002F052F" w:rsidRDefault="00D358A5" w:rsidP="00D358A5">
      <w:pPr>
        <w:ind w:right="-851"/>
        <w:rPr>
          <w:b/>
          <w:color w:val="000000"/>
        </w:rPr>
      </w:pPr>
    </w:p>
    <w:p w:rsidR="00D358A5" w:rsidRPr="002F052F" w:rsidRDefault="00D358A5" w:rsidP="00D358A5">
      <w:pPr>
        <w:pStyle w:val="Odstavecseseznamem"/>
        <w:ind w:left="142" w:right="-851"/>
        <w:rPr>
          <w:rFonts w:ascii="Calibri" w:hAnsi="Calibri"/>
          <w:b/>
          <w:color w:val="000000"/>
          <w:sz w:val="22"/>
          <w:szCs w:val="22"/>
          <w:u w:val="single"/>
        </w:rPr>
      </w:pPr>
      <w:r w:rsidRPr="004F66E5">
        <w:rPr>
          <w:rFonts w:ascii="Calibri" w:hAnsi="Calibri"/>
          <w:b/>
          <w:color w:val="00B050"/>
          <w:sz w:val="28"/>
          <w:szCs w:val="28"/>
          <w:u w:val="single"/>
        </w:rPr>
        <w:t>Pravidlo X</w:t>
      </w:r>
      <w:r w:rsidR="003A60DE">
        <w:rPr>
          <w:rFonts w:ascii="Calibri" w:hAnsi="Calibri"/>
          <w:b/>
          <w:color w:val="000000"/>
          <w:sz w:val="22"/>
          <w:szCs w:val="22"/>
          <w:u w:val="single"/>
        </w:rPr>
        <w:tab/>
      </w:r>
      <w:r w:rsidR="003A60DE">
        <w:rPr>
          <w:rFonts w:ascii="Calibri" w:hAnsi="Calibri"/>
          <w:b/>
          <w:color w:val="000000"/>
          <w:sz w:val="22"/>
          <w:szCs w:val="22"/>
          <w:u w:val="single"/>
        </w:rPr>
        <w:tab/>
      </w:r>
      <w:r w:rsidRPr="002F052F">
        <w:rPr>
          <w:rFonts w:ascii="Calibri" w:hAnsi="Calibri"/>
          <w:b/>
          <w:color w:val="000000"/>
          <w:sz w:val="22"/>
          <w:szCs w:val="22"/>
          <w:u w:val="single"/>
        </w:rPr>
        <w:t>Výsledek utkání, rozhodčí</w:t>
      </w:r>
    </w:p>
    <w:p w:rsidR="00D358A5" w:rsidRPr="002F052F" w:rsidRDefault="00D358A5" w:rsidP="00D358A5">
      <w:pPr>
        <w:numPr>
          <w:ilvl w:val="0"/>
          <w:numId w:val="4"/>
        </w:numPr>
        <w:tabs>
          <w:tab w:val="left" w:pos="426"/>
        </w:tabs>
        <w:overflowPunct w:val="0"/>
        <w:autoSpaceDE w:val="0"/>
        <w:autoSpaceDN w:val="0"/>
        <w:adjustRightInd w:val="0"/>
        <w:spacing w:after="60" w:line="240" w:lineRule="auto"/>
        <w:ind w:left="426" w:right="-851" w:hanging="284"/>
        <w:jc w:val="both"/>
        <w:rPr>
          <w:color w:val="000000"/>
        </w:rPr>
      </w:pPr>
      <w:r w:rsidRPr="002F052F">
        <w:rPr>
          <w:b/>
          <w:bCs/>
          <w:color w:val="000000"/>
        </w:rPr>
        <w:t>Rozhodčí</w:t>
      </w:r>
      <w:r w:rsidRPr="002F052F">
        <w:rPr>
          <w:b/>
          <w:color w:val="000000"/>
        </w:rPr>
        <w:t xml:space="preserve"> nemusí být delegován svazem a zavádí se povinnost každého týmu mít svého „</w:t>
      </w:r>
      <w:r w:rsidRPr="002F052F">
        <w:rPr>
          <w:b/>
          <w:i/>
          <w:color w:val="000000"/>
        </w:rPr>
        <w:t>oddílového rozhodčího“.</w:t>
      </w:r>
      <w:r w:rsidRPr="002F052F">
        <w:rPr>
          <w:b/>
          <w:color w:val="000000"/>
        </w:rPr>
        <w:t xml:space="preserve"> Na každé utkání každý tým zajistí tolik „oddílových rozhodčích“, aby byli schopni obsáhnout polovinu počtu „</w:t>
      </w:r>
      <w:proofErr w:type="spellStart"/>
      <w:r w:rsidRPr="002F052F">
        <w:rPr>
          <w:b/>
          <w:color w:val="000000"/>
        </w:rPr>
        <w:t>minihřišt</w:t>
      </w:r>
      <w:proofErr w:type="spellEnd"/>
      <w:r w:rsidRPr="002F052F">
        <w:rPr>
          <w:b/>
          <w:color w:val="000000"/>
        </w:rPr>
        <w:t>“. Při třech „</w:t>
      </w:r>
      <w:proofErr w:type="spellStart"/>
      <w:r w:rsidRPr="002F052F">
        <w:rPr>
          <w:b/>
          <w:color w:val="000000"/>
        </w:rPr>
        <w:t>minihřištích</w:t>
      </w:r>
      <w:proofErr w:type="spellEnd"/>
      <w:r w:rsidRPr="002F052F">
        <w:rPr>
          <w:b/>
          <w:color w:val="000000"/>
        </w:rPr>
        <w:t xml:space="preserve">“ zajistí dva rozhodčí domácí tým, pokud nedojde k jiné domluvě. </w:t>
      </w:r>
      <w:r w:rsidRPr="002F052F">
        <w:rPr>
          <w:b/>
          <w:bCs/>
          <w:color w:val="000000"/>
        </w:rPr>
        <w:t>Utkání řídí a eviduje jako celek hlavní rozhodčí, z domácího týmu. Ve výjimečném případě může být hlavním rozhodčím i jeden z trenérů (asistentů)</w:t>
      </w:r>
      <w:r w:rsidRPr="002F052F">
        <w:rPr>
          <w:bCs/>
          <w:color w:val="000000"/>
        </w:rPr>
        <w:t>.</w:t>
      </w:r>
      <w:r w:rsidRPr="002F052F">
        <w:rPr>
          <w:b/>
          <w:bCs/>
          <w:color w:val="000000"/>
        </w:rPr>
        <w:t xml:space="preserve"> Na druhém či dalších „</w:t>
      </w:r>
      <w:proofErr w:type="spellStart"/>
      <w:r w:rsidRPr="002F052F">
        <w:rPr>
          <w:b/>
          <w:bCs/>
          <w:color w:val="000000"/>
        </w:rPr>
        <w:t>minihřištích</w:t>
      </w:r>
      <w:proofErr w:type="spellEnd"/>
      <w:r w:rsidRPr="002F052F">
        <w:rPr>
          <w:b/>
          <w:bCs/>
          <w:color w:val="000000"/>
        </w:rPr>
        <w:t xml:space="preserve">“ utkání řídí oddíloví rozhodčí, kteří po třetinách hlásí hlavnímu rozhodčímu a trenérům průběžné stavy. </w:t>
      </w: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bCs/>
          <w:color w:val="000000"/>
          <w:u w:val="single"/>
        </w:rPr>
      </w:pPr>
      <w:r w:rsidRPr="00AA1B37">
        <w:rPr>
          <w:bCs/>
          <w:color w:val="000000"/>
          <w:highlight w:val="yellow"/>
          <w:u w:val="single"/>
        </w:rPr>
        <w:t>Doporučení trenérům:</w:t>
      </w: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color w:val="000000"/>
        </w:rPr>
      </w:pPr>
      <w:r w:rsidRPr="002F052F">
        <w:rPr>
          <w:bCs/>
          <w:color w:val="000000"/>
        </w:rPr>
        <w:t>Doporučuje se, aby se role hlavního rozhodčího raději zhostil někdo z funkcionářů, či způsobilých rodičů a trenéři se měli tak možnost starat o hráče.</w:t>
      </w:r>
    </w:p>
    <w:p w:rsidR="00D358A5" w:rsidRDefault="00D358A5" w:rsidP="00D358A5">
      <w:pPr>
        <w:tabs>
          <w:tab w:val="left" w:pos="426"/>
          <w:tab w:val="left" w:pos="567"/>
        </w:tabs>
        <w:overflowPunct w:val="0"/>
        <w:autoSpaceDE w:val="0"/>
        <w:autoSpaceDN w:val="0"/>
        <w:adjustRightInd w:val="0"/>
        <w:spacing w:after="60" w:line="240" w:lineRule="auto"/>
        <w:ind w:right="-851"/>
        <w:jc w:val="both"/>
        <w:rPr>
          <w:b/>
          <w:color w:val="000000"/>
          <w:u w:val="single"/>
        </w:rPr>
      </w:pPr>
    </w:p>
    <w:p w:rsidR="00D358A5" w:rsidRPr="002F052F" w:rsidRDefault="00D358A5" w:rsidP="00D358A5">
      <w:pPr>
        <w:numPr>
          <w:ilvl w:val="0"/>
          <w:numId w:val="4"/>
        </w:numPr>
        <w:tabs>
          <w:tab w:val="left" w:pos="426"/>
        </w:tabs>
        <w:overflowPunct w:val="0"/>
        <w:autoSpaceDE w:val="0"/>
        <w:autoSpaceDN w:val="0"/>
        <w:adjustRightInd w:val="0"/>
        <w:spacing w:after="60" w:line="240" w:lineRule="auto"/>
        <w:ind w:left="426" w:right="-851" w:hanging="284"/>
        <w:jc w:val="both"/>
        <w:rPr>
          <w:bCs/>
          <w:color w:val="000000"/>
        </w:rPr>
      </w:pPr>
      <w:r w:rsidRPr="002F052F">
        <w:rPr>
          <w:b/>
          <w:bCs/>
          <w:color w:val="000000"/>
        </w:rPr>
        <w:t>Utkání mohou řídit jako rozhodčí i oddílový rozhodčí starší 15 let. Za vyplnění a odeslání zápisu je v tomto případě zodpovědný domácí tým. Pokud dojde v řízení utkání ke kritické situaci, která hrozí tím, že by ji nezletilí rozhodčí nezvládl (rozepře rodičů, trenérů, hráčů atd.) pomůže ř</w:t>
      </w:r>
      <w:r>
        <w:rPr>
          <w:b/>
          <w:bCs/>
          <w:color w:val="000000"/>
        </w:rPr>
        <w:t>ešit nastalý problém funkcionář</w:t>
      </w:r>
      <w:r w:rsidRPr="002F052F">
        <w:rPr>
          <w:b/>
          <w:bCs/>
          <w:color w:val="000000"/>
        </w:rPr>
        <w:t xml:space="preserve"> domácího oddílu. Pokud je příto</w:t>
      </w:r>
      <w:r>
        <w:rPr>
          <w:b/>
          <w:bCs/>
          <w:color w:val="000000"/>
        </w:rPr>
        <w:t xml:space="preserve">men licencovaný rozhodčího, </w:t>
      </w:r>
      <w:r w:rsidRPr="002F052F">
        <w:rPr>
          <w:b/>
          <w:bCs/>
          <w:color w:val="000000"/>
        </w:rPr>
        <w:t>řešení přebírá on.</w:t>
      </w:r>
    </w:p>
    <w:p w:rsidR="00D358A5" w:rsidRPr="002F052F" w:rsidRDefault="00D358A5" w:rsidP="00D358A5">
      <w:pPr>
        <w:tabs>
          <w:tab w:val="left" w:pos="426"/>
        </w:tabs>
        <w:overflowPunct w:val="0"/>
        <w:autoSpaceDE w:val="0"/>
        <w:autoSpaceDN w:val="0"/>
        <w:adjustRightInd w:val="0"/>
        <w:spacing w:after="60" w:line="240" w:lineRule="auto"/>
        <w:ind w:left="426" w:right="-851"/>
        <w:jc w:val="both"/>
        <w:rPr>
          <w:bCs/>
          <w:color w:val="000000"/>
          <w:u w:val="single"/>
        </w:rPr>
      </w:pPr>
      <w:r w:rsidRPr="00AA1B37">
        <w:rPr>
          <w:bCs/>
          <w:color w:val="000000"/>
          <w:highlight w:val="yellow"/>
          <w:u w:val="single"/>
        </w:rPr>
        <w:t>Vysvětlení:</w:t>
      </w:r>
      <w:r w:rsidRPr="002F052F">
        <w:rPr>
          <w:bCs/>
          <w:color w:val="000000"/>
          <w:u w:val="single"/>
        </w:rPr>
        <w:t xml:space="preserve"> </w:t>
      </w:r>
    </w:p>
    <w:p w:rsidR="00D358A5" w:rsidRPr="002F052F" w:rsidRDefault="00D358A5" w:rsidP="00D358A5">
      <w:pPr>
        <w:tabs>
          <w:tab w:val="left" w:pos="426"/>
        </w:tabs>
        <w:overflowPunct w:val="0"/>
        <w:autoSpaceDE w:val="0"/>
        <w:autoSpaceDN w:val="0"/>
        <w:adjustRightInd w:val="0"/>
        <w:spacing w:after="60" w:line="240" w:lineRule="auto"/>
        <w:ind w:left="426" w:right="-851"/>
        <w:jc w:val="both"/>
        <w:rPr>
          <w:bCs/>
          <w:color w:val="000000"/>
        </w:rPr>
      </w:pPr>
      <w:r w:rsidRPr="002F052F">
        <w:rPr>
          <w:bCs/>
          <w:color w:val="000000"/>
        </w:rPr>
        <w:t>Možnost zapojit do rolí rozhodčích již patnáctileté je výrazně výchovným prvkem fotbalové společnosti a mělo by to přinášet ohleduplnější chování diváků, ale i pronikání těchto mladých hráčů do jiného pohledu na hru.</w:t>
      </w:r>
    </w:p>
    <w:p w:rsidR="00D358A5" w:rsidRPr="002F052F" w:rsidRDefault="00D358A5" w:rsidP="00D358A5">
      <w:pPr>
        <w:numPr>
          <w:ilvl w:val="0"/>
          <w:numId w:val="4"/>
        </w:numPr>
        <w:tabs>
          <w:tab w:val="left" w:pos="426"/>
        </w:tabs>
        <w:overflowPunct w:val="0"/>
        <w:autoSpaceDE w:val="0"/>
        <w:autoSpaceDN w:val="0"/>
        <w:adjustRightInd w:val="0"/>
        <w:spacing w:after="60" w:line="240" w:lineRule="auto"/>
        <w:ind w:left="426" w:right="-851" w:hanging="284"/>
        <w:jc w:val="both"/>
        <w:rPr>
          <w:bCs/>
          <w:color w:val="000000"/>
        </w:rPr>
      </w:pPr>
      <w:r w:rsidRPr="002F052F">
        <w:rPr>
          <w:b/>
          <w:bCs/>
          <w:color w:val="000000"/>
        </w:rPr>
        <w:t xml:space="preserve">Oddílový rozhodčí musí znát v této kategorii používaná pravidla </w:t>
      </w:r>
      <w:proofErr w:type="spellStart"/>
      <w:r w:rsidRPr="002F052F">
        <w:rPr>
          <w:b/>
          <w:bCs/>
          <w:color w:val="000000"/>
        </w:rPr>
        <w:t>minifotbalu</w:t>
      </w:r>
      <w:proofErr w:type="spellEnd"/>
      <w:r w:rsidRPr="002F052F">
        <w:rPr>
          <w:b/>
          <w:bCs/>
          <w:color w:val="000000"/>
        </w:rPr>
        <w:t xml:space="preserve">, za což odpovídá tým. Vedoucí či trenér týmu průběžně kontroluje, proškoluje a domlouvá účast oddílových rozhodčích. </w:t>
      </w:r>
    </w:p>
    <w:p w:rsidR="003A60DE" w:rsidRDefault="003A60DE" w:rsidP="00D358A5">
      <w:pPr>
        <w:tabs>
          <w:tab w:val="left" w:pos="567"/>
        </w:tabs>
        <w:overflowPunct w:val="0"/>
        <w:autoSpaceDE w:val="0"/>
        <w:autoSpaceDN w:val="0"/>
        <w:adjustRightInd w:val="0"/>
        <w:spacing w:after="60" w:line="240" w:lineRule="auto"/>
        <w:ind w:left="426" w:right="-851"/>
        <w:jc w:val="both"/>
        <w:rPr>
          <w:bCs/>
          <w:color w:val="000000"/>
          <w:u w:val="single"/>
        </w:rPr>
      </w:pPr>
    </w:p>
    <w:p w:rsidR="003A60DE" w:rsidRDefault="003A60DE" w:rsidP="00D358A5">
      <w:pPr>
        <w:tabs>
          <w:tab w:val="left" w:pos="567"/>
        </w:tabs>
        <w:overflowPunct w:val="0"/>
        <w:autoSpaceDE w:val="0"/>
        <w:autoSpaceDN w:val="0"/>
        <w:adjustRightInd w:val="0"/>
        <w:spacing w:after="60" w:line="240" w:lineRule="auto"/>
        <w:ind w:left="426" w:right="-851"/>
        <w:jc w:val="both"/>
        <w:rPr>
          <w:bCs/>
          <w:color w:val="000000"/>
          <w:u w:val="single"/>
        </w:rPr>
      </w:pP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bCs/>
          <w:color w:val="000000"/>
          <w:u w:val="single"/>
        </w:rPr>
      </w:pPr>
      <w:r w:rsidRPr="00AA1B37">
        <w:rPr>
          <w:bCs/>
          <w:color w:val="000000"/>
          <w:highlight w:val="yellow"/>
          <w:u w:val="single"/>
        </w:rPr>
        <w:t>Doporučení rozhodčím:</w:t>
      </w:r>
    </w:p>
    <w:p w:rsidR="00D358A5" w:rsidRPr="002F052F" w:rsidRDefault="00D358A5" w:rsidP="00D358A5">
      <w:pPr>
        <w:tabs>
          <w:tab w:val="left" w:pos="567"/>
        </w:tabs>
        <w:overflowPunct w:val="0"/>
        <w:autoSpaceDE w:val="0"/>
        <w:autoSpaceDN w:val="0"/>
        <w:adjustRightInd w:val="0"/>
        <w:spacing w:after="60" w:line="240" w:lineRule="auto"/>
        <w:ind w:left="426" w:right="-851"/>
        <w:jc w:val="both"/>
        <w:rPr>
          <w:b/>
          <w:color w:val="000000"/>
        </w:rPr>
      </w:pPr>
      <w:r w:rsidRPr="002F052F">
        <w:rPr>
          <w:bCs/>
          <w:color w:val="000000"/>
        </w:rPr>
        <w:lastRenderedPageBreak/>
        <w:t xml:space="preserve">Rozhodčí zasahuje do hry pouze v jasných případech. Pokud hra plyne, nepřerušuje ji. Viz.  </w:t>
      </w:r>
      <w:proofErr w:type="gramStart"/>
      <w:r w:rsidRPr="002F052F">
        <w:rPr>
          <w:bCs/>
          <w:color w:val="000000"/>
        </w:rPr>
        <w:t>jednotlivá</w:t>
      </w:r>
      <w:proofErr w:type="gramEnd"/>
      <w:r w:rsidRPr="002F052F">
        <w:rPr>
          <w:bCs/>
          <w:color w:val="000000"/>
        </w:rPr>
        <w:t xml:space="preserve"> pravidla. </w:t>
      </w:r>
    </w:p>
    <w:p w:rsidR="00D358A5" w:rsidRPr="002F052F" w:rsidRDefault="00D358A5" w:rsidP="00D358A5">
      <w:pPr>
        <w:pStyle w:val="Odstavecseseznamem"/>
        <w:tabs>
          <w:tab w:val="left" w:pos="567"/>
        </w:tabs>
        <w:ind w:left="426" w:right="-851"/>
        <w:rPr>
          <w:rFonts w:ascii="Calibri" w:hAnsi="Calibri"/>
          <w:color w:val="000000"/>
          <w:sz w:val="22"/>
          <w:szCs w:val="22"/>
          <w:u w:val="single"/>
        </w:rPr>
      </w:pPr>
      <w:r w:rsidRPr="00AA1B37">
        <w:rPr>
          <w:rFonts w:ascii="Calibri" w:hAnsi="Calibri"/>
          <w:color w:val="000000"/>
          <w:sz w:val="22"/>
          <w:szCs w:val="22"/>
          <w:highlight w:val="yellow"/>
          <w:u w:val="single"/>
        </w:rPr>
        <w:t>Doporučení rozhodčím:</w:t>
      </w:r>
    </w:p>
    <w:p w:rsidR="00D358A5" w:rsidRPr="002F052F" w:rsidRDefault="00D358A5" w:rsidP="00D358A5">
      <w:pPr>
        <w:pStyle w:val="Odstavecseseznamem"/>
        <w:tabs>
          <w:tab w:val="left" w:pos="567"/>
        </w:tabs>
        <w:ind w:left="426" w:right="-851"/>
        <w:rPr>
          <w:rFonts w:ascii="Calibri" w:hAnsi="Calibri"/>
          <w:color w:val="000000"/>
          <w:sz w:val="22"/>
          <w:szCs w:val="22"/>
        </w:rPr>
      </w:pPr>
      <w:r w:rsidRPr="002F052F">
        <w:rPr>
          <w:rFonts w:ascii="Calibri" w:hAnsi="Calibri"/>
          <w:color w:val="000000"/>
          <w:sz w:val="22"/>
          <w:szCs w:val="22"/>
        </w:rPr>
        <w:t>Role rozhodčího v kategorii přípravek je významně výchovná a měl by tedy důrazně dbát na principy chování fair-play a spolupracovat na tomto s trenéry. Pokud se není možné domlouvat s trenéry ve vyhrocených situacích, pak je třeba vždy pracovat na uklidnění situace. K tomuto mohou rozhodčí na paralelních „malých hřištích“ využít i vzájemnou poradu a přerušit za tímto účelem hru na obou hřištích.</w:t>
      </w:r>
    </w:p>
    <w:p w:rsidR="00D358A5" w:rsidRPr="002F052F" w:rsidRDefault="00D358A5" w:rsidP="00D358A5">
      <w:pPr>
        <w:pStyle w:val="Odstavecseseznamem"/>
        <w:tabs>
          <w:tab w:val="left" w:pos="567"/>
        </w:tabs>
        <w:ind w:left="426" w:right="-851"/>
        <w:rPr>
          <w:rFonts w:ascii="Calibri" w:hAnsi="Calibri"/>
          <w:color w:val="000000"/>
          <w:sz w:val="22"/>
          <w:szCs w:val="22"/>
          <w:u w:val="single"/>
        </w:rPr>
      </w:pPr>
      <w:r w:rsidRPr="00AA1B37">
        <w:rPr>
          <w:rFonts w:ascii="Calibri" w:hAnsi="Calibri"/>
          <w:color w:val="000000"/>
          <w:sz w:val="22"/>
          <w:szCs w:val="22"/>
          <w:highlight w:val="yellow"/>
          <w:u w:val="single"/>
        </w:rPr>
        <w:t>Doporučení trenérům:</w:t>
      </w:r>
    </w:p>
    <w:p w:rsidR="00D358A5" w:rsidRPr="002F052F" w:rsidRDefault="00D358A5" w:rsidP="00D358A5">
      <w:pPr>
        <w:autoSpaceDE w:val="0"/>
        <w:autoSpaceDN w:val="0"/>
        <w:adjustRightInd w:val="0"/>
        <w:spacing w:after="240" w:line="240" w:lineRule="auto"/>
        <w:ind w:left="426" w:right="-851"/>
        <w:jc w:val="both"/>
        <w:rPr>
          <w:color w:val="000000"/>
          <w:u w:val="single"/>
        </w:rPr>
      </w:pPr>
      <w:r w:rsidRPr="002F052F">
        <w:rPr>
          <w:color w:val="000000"/>
          <w:u w:val="single"/>
        </w:rPr>
        <w:t>Výchovný význam utkání pro mladé hráče, učení se respektu k autoritě rozhodčího a bezvýhradné přijímání jeho výroků, je zároveň způsobem, jak se hráči učí soustředit na hru a vlastní výkon.</w:t>
      </w:r>
    </w:p>
    <w:p w:rsidR="00D358A5" w:rsidRPr="002F052F" w:rsidRDefault="00D358A5" w:rsidP="00D358A5">
      <w:pPr>
        <w:tabs>
          <w:tab w:val="left" w:pos="426"/>
          <w:tab w:val="left" w:pos="567"/>
        </w:tabs>
        <w:overflowPunct w:val="0"/>
        <w:autoSpaceDE w:val="0"/>
        <w:autoSpaceDN w:val="0"/>
        <w:adjustRightInd w:val="0"/>
        <w:spacing w:after="60" w:line="240" w:lineRule="auto"/>
        <w:ind w:right="-851"/>
        <w:jc w:val="both"/>
        <w:rPr>
          <w:b/>
          <w:color w:val="000000"/>
          <w:u w:val="single"/>
        </w:rPr>
      </w:pPr>
    </w:p>
    <w:p w:rsidR="00D358A5" w:rsidRDefault="00D358A5" w:rsidP="001A38D6">
      <w:pPr>
        <w:rPr>
          <w:b/>
          <w:sz w:val="28"/>
          <w:szCs w:val="28"/>
        </w:rPr>
      </w:pPr>
    </w:p>
    <w:p w:rsidR="00D358A5" w:rsidRPr="002F052F" w:rsidRDefault="00D358A5" w:rsidP="00D358A5">
      <w:pPr>
        <w:pStyle w:val="Nadpis1"/>
        <w:overflowPunct w:val="0"/>
        <w:autoSpaceDE w:val="0"/>
        <w:autoSpaceDN w:val="0"/>
        <w:adjustRightInd w:val="0"/>
        <w:spacing w:after="120" w:line="240" w:lineRule="auto"/>
        <w:ind w:left="142" w:right="-851" w:hanging="142"/>
        <w:jc w:val="both"/>
        <w:rPr>
          <w:rFonts w:ascii="Calibri" w:hAnsi="Calibri" w:cs="Arial"/>
          <w:color w:val="000000"/>
          <w:sz w:val="22"/>
          <w:szCs w:val="22"/>
          <w:u w:val="single"/>
        </w:rPr>
      </w:pPr>
      <w:r w:rsidRPr="004F66E5">
        <w:rPr>
          <w:rFonts w:ascii="Calibri" w:hAnsi="Calibri" w:cs="Arial"/>
          <w:color w:val="00B050"/>
          <w:sz w:val="28"/>
          <w:szCs w:val="28"/>
          <w:u w:val="single"/>
        </w:rPr>
        <w:t>Pravidlo XI</w:t>
      </w:r>
      <w:r w:rsidR="003A60DE">
        <w:rPr>
          <w:rFonts w:ascii="Calibri" w:hAnsi="Calibri" w:cs="Arial"/>
          <w:color w:val="000000"/>
          <w:sz w:val="22"/>
          <w:szCs w:val="22"/>
          <w:u w:val="single"/>
        </w:rPr>
        <w:tab/>
      </w:r>
      <w:r w:rsidR="003A60DE">
        <w:rPr>
          <w:rFonts w:ascii="Calibri" w:hAnsi="Calibri" w:cs="Arial"/>
          <w:color w:val="000000"/>
          <w:sz w:val="22"/>
          <w:szCs w:val="22"/>
          <w:u w:val="single"/>
        </w:rPr>
        <w:tab/>
        <w:t>N</w:t>
      </w:r>
      <w:r w:rsidRPr="002F052F">
        <w:rPr>
          <w:rFonts w:ascii="Calibri" w:hAnsi="Calibri" w:cs="Arial"/>
          <w:color w:val="000000"/>
          <w:sz w:val="22"/>
          <w:szCs w:val="22"/>
          <w:u w:val="single"/>
        </w:rPr>
        <w:t>evhodné chování funkcionářů a diváků</w:t>
      </w:r>
    </w:p>
    <w:p w:rsidR="00D358A5" w:rsidRPr="002F052F" w:rsidRDefault="00D358A5" w:rsidP="00D358A5">
      <w:pPr>
        <w:numPr>
          <w:ilvl w:val="1"/>
          <w:numId w:val="5"/>
        </w:numPr>
        <w:tabs>
          <w:tab w:val="clear" w:pos="1440"/>
          <w:tab w:val="num" w:pos="426"/>
        </w:tabs>
        <w:overflowPunct w:val="0"/>
        <w:autoSpaceDE w:val="0"/>
        <w:autoSpaceDN w:val="0"/>
        <w:adjustRightInd w:val="0"/>
        <w:spacing w:after="60" w:line="240" w:lineRule="auto"/>
        <w:ind w:left="426" w:right="-851" w:hanging="426"/>
        <w:jc w:val="both"/>
        <w:rPr>
          <w:bCs/>
          <w:color w:val="000000"/>
        </w:rPr>
      </w:pPr>
      <w:r w:rsidRPr="002F052F">
        <w:rPr>
          <w:b/>
          <w:bCs/>
          <w:color w:val="000000"/>
        </w:rPr>
        <w:t>Diváci mají zákaz vstupu na hřiště a zůstávají v prostorech vyhrazených pro diváky. V případě nevhodného chování diváků či členů realizačních týmů, následují tři kroky jednání rozhodčího směrem k aktérům nevhodného chování</w:t>
      </w:r>
      <w:r w:rsidRPr="002F052F">
        <w:rPr>
          <w:bCs/>
          <w:color w:val="000000"/>
        </w:rPr>
        <w:t>:</w:t>
      </w:r>
    </w:p>
    <w:p w:rsidR="00D358A5" w:rsidRPr="002F052F" w:rsidRDefault="00D358A5" w:rsidP="00D358A5">
      <w:pPr>
        <w:numPr>
          <w:ilvl w:val="0"/>
          <w:numId w:val="6"/>
        </w:numPr>
        <w:tabs>
          <w:tab w:val="left" w:pos="284"/>
        </w:tabs>
        <w:overflowPunct w:val="0"/>
        <w:autoSpaceDE w:val="0"/>
        <w:autoSpaceDN w:val="0"/>
        <w:adjustRightInd w:val="0"/>
        <w:spacing w:after="60" w:line="240" w:lineRule="auto"/>
        <w:ind w:right="-851"/>
        <w:jc w:val="both"/>
        <w:rPr>
          <w:b/>
          <w:bCs/>
          <w:color w:val="000000"/>
        </w:rPr>
      </w:pPr>
      <w:r w:rsidRPr="002F052F">
        <w:rPr>
          <w:b/>
          <w:bCs/>
          <w:color w:val="000000"/>
        </w:rPr>
        <w:t xml:space="preserve">Vyzve aktéry klidnou formou uklidnění, popřípadě požádá vedoucí či trenéry, aby s uklidněním situace pomohli. </w:t>
      </w:r>
    </w:p>
    <w:p w:rsidR="00D358A5" w:rsidRPr="002F052F" w:rsidRDefault="00D358A5" w:rsidP="00D358A5">
      <w:pPr>
        <w:numPr>
          <w:ilvl w:val="0"/>
          <w:numId w:val="6"/>
        </w:numPr>
        <w:tabs>
          <w:tab w:val="left" w:pos="284"/>
        </w:tabs>
        <w:overflowPunct w:val="0"/>
        <w:autoSpaceDE w:val="0"/>
        <w:autoSpaceDN w:val="0"/>
        <w:adjustRightInd w:val="0"/>
        <w:spacing w:after="60" w:line="240" w:lineRule="auto"/>
        <w:ind w:right="-851"/>
        <w:jc w:val="both"/>
        <w:rPr>
          <w:b/>
          <w:bCs/>
          <w:color w:val="000000"/>
        </w:rPr>
      </w:pPr>
      <w:r w:rsidRPr="002F052F">
        <w:rPr>
          <w:b/>
          <w:bCs/>
          <w:color w:val="000000"/>
        </w:rPr>
        <w:t xml:space="preserve">Vykáže aktéry z prostorů určených pro diváky u „malého hřiště“. V případě, že je prostor pro diváky bezprostředně u čar „malého hřiště“, vykáže aktéry do vzdálených prostor a požádá pořadatele o zajištění požadavku. </w:t>
      </w:r>
    </w:p>
    <w:p w:rsidR="00D358A5" w:rsidRPr="002F052F" w:rsidRDefault="00D358A5" w:rsidP="00D358A5">
      <w:pPr>
        <w:tabs>
          <w:tab w:val="left" w:pos="284"/>
        </w:tabs>
        <w:overflowPunct w:val="0"/>
        <w:autoSpaceDE w:val="0"/>
        <w:autoSpaceDN w:val="0"/>
        <w:adjustRightInd w:val="0"/>
        <w:spacing w:after="60" w:line="240" w:lineRule="auto"/>
        <w:ind w:left="720" w:right="-851"/>
        <w:jc w:val="both"/>
        <w:rPr>
          <w:bCs/>
          <w:color w:val="000000"/>
          <w:u w:val="single"/>
        </w:rPr>
      </w:pPr>
      <w:r w:rsidRPr="00AA1B37">
        <w:rPr>
          <w:bCs/>
          <w:color w:val="000000"/>
          <w:highlight w:val="yellow"/>
          <w:u w:val="single"/>
        </w:rPr>
        <w:t>Vysvětlení:</w:t>
      </w:r>
    </w:p>
    <w:p w:rsidR="00D358A5" w:rsidRPr="002F052F" w:rsidRDefault="00D358A5" w:rsidP="00D358A5">
      <w:pPr>
        <w:tabs>
          <w:tab w:val="left" w:pos="284"/>
        </w:tabs>
        <w:overflowPunct w:val="0"/>
        <w:autoSpaceDE w:val="0"/>
        <w:autoSpaceDN w:val="0"/>
        <w:adjustRightInd w:val="0"/>
        <w:spacing w:after="60" w:line="240" w:lineRule="auto"/>
        <w:ind w:left="720" w:right="-851"/>
        <w:jc w:val="both"/>
        <w:rPr>
          <w:bCs/>
          <w:color w:val="000000"/>
        </w:rPr>
      </w:pPr>
      <w:r w:rsidRPr="002F052F">
        <w:rPr>
          <w:bCs/>
          <w:color w:val="000000"/>
        </w:rPr>
        <w:t xml:space="preserve">Vzdálené prostory jsou takové, odkud není možné ovlivňovat dění na hřišti fyzickou přítomností či křikem. </w:t>
      </w:r>
    </w:p>
    <w:p w:rsidR="00FD505E" w:rsidRDefault="00FD505E" w:rsidP="00D358A5">
      <w:pPr>
        <w:tabs>
          <w:tab w:val="left" w:pos="426"/>
          <w:tab w:val="left" w:pos="709"/>
        </w:tabs>
        <w:overflowPunct w:val="0"/>
        <w:autoSpaceDE w:val="0"/>
        <w:autoSpaceDN w:val="0"/>
        <w:adjustRightInd w:val="0"/>
        <w:spacing w:after="60" w:line="240" w:lineRule="auto"/>
        <w:ind w:left="426" w:right="-851" w:hanging="426"/>
        <w:jc w:val="both"/>
        <w:rPr>
          <w:bCs/>
          <w:color w:val="000000"/>
        </w:rPr>
      </w:pPr>
    </w:p>
    <w:p w:rsidR="00D358A5" w:rsidRPr="00AA1B37" w:rsidRDefault="00D358A5" w:rsidP="00D358A5">
      <w:pPr>
        <w:tabs>
          <w:tab w:val="left" w:pos="426"/>
          <w:tab w:val="left" w:pos="709"/>
        </w:tabs>
        <w:overflowPunct w:val="0"/>
        <w:autoSpaceDE w:val="0"/>
        <w:autoSpaceDN w:val="0"/>
        <w:adjustRightInd w:val="0"/>
        <w:spacing w:after="60" w:line="240" w:lineRule="auto"/>
        <w:ind w:left="426" w:right="-851" w:hanging="426"/>
        <w:jc w:val="both"/>
        <w:rPr>
          <w:bCs/>
          <w:color w:val="000000"/>
          <w:u w:val="single"/>
        </w:rPr>
      </w:pPr>
      <w:r w:rsidRPr="002F052F">
        <w:rPr>
          <w:bCs/>
          <w:color w:val="000000"/>
        </w:rPr>
        <w:tab/>
      </w:r>
      <w:r w:rsidRPr="00AA1B37">
        <w:rPr>
          <w:bCs/>
          <w:color w:val="000000"/>
          <w:highlight w:val="yellow"/>
          <w:u w:val="single"/>
        </w:rPr>
        <w:t>Doporučení pro rozhodčí a trenéry:</w:t>
      </w:r>
    </w:p>
    <w:p w:rsidR="00D358A5" w:rsidRDefault="00D358A5" w:rsidP="00D358A5">
      <w:pPr>
        <w:ind w:left="426" w:right="-851" w:hanging="426"/>
        <w:jc w:val="both"/>
        <w:rPr>
          <w:color w:val="000000"/>
        </w:rPr>
      </w:pPr>
      <w:r w:rsidRPr="002F052F">
        <w:rPr>
          <w:bCs/>
          <w:color w:val="000000"/>
        </w:rPr>
        <w:tab/>
      </w:r>
      <w:r w:rsidRPr="002F052F">
        <w:rPr>
          <w:bCs/>
          <w:color w:val="000000"/>
          <w:u w:val="single"/>
        </w:rPr>
        <w:t xml:space="preserve">Trenéři i rozhodčí mají spolupracovat na vedení utkání v duchu fair play a musí si uvědomovat, že jakékoliv stupňování napětí je škodlivé pro výchovu hráčů, kvůli kterým tam všechny organizačně činné osoby jsou. Směrem k řešení problému a uklidnění situace by tedy měli komunikovat jako partneři především rozhodčí a trenéři. </w:t>
      </w:r>
    </w:p>
    <w:p w:rsidR="00D358A5" w:rsidRPr="002F052F" w:rsidRDefault="00D358A5" w:rsidP="00D358A5">
      <w:pPr>
        <w:ind w:left="426" w:right="-851" w:hanging="426"/>
        <w:jc w:val="both"/>
        <w:rPr>
          <w:color w:val="000000"/>
        </w:rPr>
      </w:pPr>
    </w:p>
    <w:p w:rsidR="001A38D6" w:rsidRDefault="001A38D6">
      <w:pPr>
        <w:rPr>
          <w:b/>
          <w:sz w:val="28"/>
          <w:szCs w:val="28"/>
        </w:rPr>
      </w:pPr>
    </w:p>
    <w:p w:rsidR="001361F4" w:rsidRDefault="001361F4">
      <w:pPr>
        <w:rPr>
          <w:b/>
          <w:sz w:val="28"/>
          <w:szCs w:val="28"/>
        </w:rPr>
      </w:pPr>
    </w:p>
    <w:p w:rsidR="00F90306" w:rsidRPr="001C2B71" w:rsidRDefault="00F90306">
      <w:pPr>
        <w:rPr>
          <w:b/>
          <w:sz w:val="28"/>
          <w:szCs w:val="28"/>
        </w:rPr>
      </w:pPr>
    </w:p>
    <w:sectPr w:rsidR="00F90306" w:rsidRPr="001C2B71" w:rsidSect="006D36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3B88"/>
    <w:multiLevelType w:val="hybridMultilevel"/>
    <w:tmpl w:val="39DAECAE"/>
    <w:lvl w:ilvl="0" w:tplc="6DE6AAC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E131EAB"/>
    <w:multiLevelType w:val="hybridMultilevel"/>
    <w:tmpl w:val="08749C8C"/>
    <w:lvl w:ilvl="0" w:tplc="430A22A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2A92008"/>
    <w:multiLevelType w:val="hybridMultilevel"/>
    <w:tmpl w:val="794243EA"/>
    <w:lvl w:ilvl="0" w:tplc="D62029C4">
      <w:start w:val="1"/>
      <w:numFmt w:val="decimal"/>
      <w:lvlText w:val="%1."/>
      <w:lvlJc w:val="left"/>
      <w:pPr>
        <w:ind w:left="720" w:hanging="360"/>
      </w:pPr>
      <w:rPr>
        <w:b/>
      </w:rPr>
    </w:lvl>
    <w:lvl w:ilvl="1" w:tplc="DEB2FC1C">
      <w:start w:val="1"/>
      <w:numFmt w:val="decimal"/>
      <w:lvlText w:val="%2."/>
      <w:lvlJc w:val="left"/>
      <w:pPr>
        <w:tabs>
          <w:tab w:val="num" w:pos="1440"/>
        </w:tabs>
        <w:ind w:left="1440" w:hanging="360"/>
      </w:pPr>
      <w:rPr>
        <w:b/>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3C05AA5"/>
    <w:multiLevelType w:val="hybridMultilevel"/>
    <w:tmpl w:val="5F7EDAFC"/>
    <w:lvl w:ilvl="0" w:tplc="90A228E6">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EB6246"/>
    <w:multiLevelType w:val="hybridMultilevel"/>
    <w:tmpl w:val="B5563846"/>
    <w:lvl w:ilvl="0" w:tplc="352E719E">
      <w:start w:val="1"/>
      <w:numFmt w:val="decimal"/>
      <w:lvlText w:val="%1."/>
      <w:lvlJc w:val="left"/>
      <w:pPr>
        <w:ind w:left="36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EA0C81"/>
    <w:multiLevelType w:val="hybridMultilevel"/>
    <w:tmpl w:val="B13E3714"/>
    <w:lvl w:ilvl="0" w:tplc="67FEE172">
      <w:start w:val="1"/>
      <w:numFmt w:val="decimal"/>
      <w:lvlText w:val="%1."/>
      <w:lvlJc w:val="left"/>
      <w:pPr>
        <w:ind w:left="720" w:hanging="720"/>
      </w:pPr>
      <w:rPr>
        <w:rFonts w:hint="default"/>
        <w:b/>
        <w:sz w:val="22"/>
        <w:szCs w:val="22"/>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num w:numId="1">
    <w:abstractNumId w:val="1"/>
  </w:num>
  <w:num w:numId="2">
    <w:abstractNumId w:val="5"/>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B71"/>
    <w:rsid w:val="00007B6C"/>
    <w:rsid w:val="001009BF"/>
    <w:rsid w:val="001361F4"/>
    <w:rsid w:val="001520F8"/>
    <w:rsid w:val="001A38D6"/>
    <w:rsid w:val="001C2B71"/>
    <w:rsid w:val="002B246F"/>
    <w:rsid w:val="003A60DE"/>
    <w:rsid w:val="004F66E5"/>
    <w:rsid w:val="005F2A8D"/>
    <w:rsid w:val="006A49AA"/>
    <w:rsid w:val="006D36B7"/>
    <w:rsid w:val="008868C8"/>
    <w:rsid w:val="00A31959"/>
    <w:rsid w:val="00AA1B37"/>
    <w:rsid w:val="00C55094"/>
    <w:rsid w:val="00D358A5"/>
    <w:rsid w:val="00F90306"/>
    <w:rsid w:val="00FD50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6B7"/>
  </w:style>
  <w:style w:type="paragraph" w:styleId="Nadpis1">
    <w:name w:val="heading 1"/>
    <w:basedOn w:val="Normln"/>
    <w:next w:val="Normln"/>
    <w:link w:val="Nadpis1Char"/>
    <w:uiPriority w:val="9"/>
    <w:qFormat/>
    <w:rsid w:val="00A31959"/>
    <w:pPr>
      <w:keepNext/>
      <w:spacing w:before="240" w:after="60"/>
      <w:outlineLvl w:val="0"/>
    </w:pPr>
    <w:rPr>
      <w:rFonts w:ascii="Cambria" w:eastAsia="Times New Roman" w:hAnsi="Cambria"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31959"/>
    <w:pPr>
      <w:overflowPunct w:val="0"/>
      <w:autoSpaceDE w:val="0"/>
      <w:autoSpaceDN w:val="0"/>
      <w:adjustRightInd w:val="0"/>
      <w:spacing w:after="60" w:line="240" w:lineRule="auto"/>
      <w:ind w:left="720"/>
      <w:jc w:val="both"/>
    </w:pPr>
    <w:rPr>
      <w:rFonts w:ascii="Arial" w:eastAsia="Times New Roman" w:hAnsi="Arial" w:cs="Arial"/>
      <w:sz w:val="20"/>
      <w:szCs w:val="20"/>
      <w:lang w:eastAsia="cs-CZ"/>
    </w:rPr>
  </w:style>
  <w:style w:type="character" w:customStyle="1" w:styleId="Nadpis1Char">
    <w:name w:val="Nadpis 1 Char"/>
    <w:basedOn w:val="Standardnpsmoodstavce"/>
    <w:link w:val="Nadpis1"/>
    <w:uiPriority w:val="9"/>
    <w:rsid w:val="00A31959"/>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1855</Words>
  <Characters>10951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Hala</cp:lastModifiedBy>
  <cp:revision>8</cp:revision>
  <cp:lastPrinted>2014-09-04T12:51:00Z</cp:lastPrinted>
  <dcterms:created xsi:type="dcterms:W3CDTF">2014-09-02T19:03:00Z</dcterms:created>
  <dcterms:modified xsi:type="dcterms:W3CDTF">2014-09-04T12:53:00Z</dcterms:modified>
</cp:coreProperties>
</file>